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val="0"/>
        <w:numPr>
          <w:numId w:val="0"/>
        </w:numPr>
        <w:shd w:val="clear" w:color="auto" w:fill="auto"/>
        <w:tabs>
          <w:tab w:val="left" w:pos="459"/>
        </w:tabs>
        <w:bidi w:val="0"/>
        <w:spacing w:before="0" w:after="80" w:line="240" w:lineRule="auto"/>
        <w:ind w:left="160" w:leftChars="0" w:right="0" w:rightChars="0"/>
        <w:jc w:val="left"/>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drawing>
          <wp:inline distT="0" distB="0" distL="114300" distR="114300">
            <wp:extent cx="5263515" cy="5263515"/>
            <wp:effectExtent l="0" t="0" r="13335" b="13335"/>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6"/>
                    <a:stretch>
                      <a:fillRect/>
                    </a:stretch>
                  </pic:blipFill>
                  <pic:spPr>
                    <a:xfrm>
                      <a:off x="0" y="0"/>
                      <a:ext cx="5263515" cy="5263515"/>
                    </a:xfrm>
                    <a:prstGeom prst="rect">
                      <a:avLst/>
                    </a:prstGeom>
                  </pic:spPr>
                </pic:pic>
              </a:graphicData>
            </a:graphic>
          </wp:inline>
        </w:drawing>
      </w:r>
    </w:p>
    <w:p>
      <w:pPr>
        <w:pStyle w:val="5"/>
        <w:keepNext w:val="0"/>
        <w:keepLines w:val="0"/>
        <w:widowControl w:val="0"/>
        <w:numPr>
          <w:ilvl w:val="0"/>
          <w:numId w:val="1"/>
        </w:numPr>
        <w:shd w:val="clear" w:color="auto" w:fill="auto"/>
        <w:tabs>
          <w:tab w:val="left" w:pos="459"/>
        </w:tabs>
        <w:bidi w:val="0"/>
        <w:spacing w:before="0" w:after="80" w:line="240" w:lineRule="auto"/>
        <w:ind w:left="160" w:leftChars="0" w:right="0" w:rightChars="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MCQ-14900</w:t>
      </w:r>
      <w:r>
        <w:rPr>
          <w:rFonts w:hint="default" w:ascii="Times New Roman" w:hAnsi="Times New Roman" w:cs="Times New Roman"/>
          <w:sz w:val="21"/>
          <w:szCs w:val="21"/>
          <w:lang w:val="en-US"/>
        </w:rPr>
        <w:t xml:space="preserve"> </w:t>
      </w:r>
    </w:p>
    <w:p>
      <w:pPr>
        <w:pStyle w:val="5"/>
        <w:keepNext w:val="0"/>
        <w:keepLines w:val="0"/>
        <w:widowControl w:val="0"/>
        <w:numPr>
          <w:ilvl w:val="0"/>
          <w:numId w:val="0"/>
        </w:numPr>
        <w:shd w:val="clear" w:color="auto" w:fill="auto"/>
        <w:tabs>
          <w:tab w:val="left" w:pos="459"/>
        </w:tabs>
        <w:bidi w:val="0"/>
        <w:spacing w:before="0" w:after="80" w:line="240" w:lineRule="auto"/>
        <w:ind w:left="160" w:leftChars="0" w:right="0" w:rightChars="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According to Treasury Circular 230, which of the following rules related to the prompt disposition of pending matters before the IRS applies to CPAs?</w:t>
      </w:r>
    </w:p>
    <w:p>
      <w:pPr>
        <w:pStyle w:val="5"/>
        <w:keepNext w:val="0"/>
        <w:keepLines w:val="0"/>
        <w:widowControl w:val="0"/>
        <w:numPr>
          <w:ilvl w:val="0"/>
          <w:numId w:val="2"/>
        </w:numPr>
        <w:shd w:val="clear" w:color="auto" w:fill="auto"/>
        <w:tabs>
          <w:tab w:val="left" w:pos="652"/>
        </w:tabs>
        <w:bidi w:val="0"/>
        <w:spacing w:before="0" w:after="80" w:line="240" w:lineRule="auto"/>
        <w:ind w:left="660" w:right="0" w:hanging="500"/>
        <w:jc w:val="left"/>
        <w:rPr>
          <w:rFonts w:hint="default" w:ascii="Times New Roman" w:hAnsi="Times New Roman" w:cs="Times New Roman"/>
          <w:sz w:val="21"/>
          <w:szCs w:val="21"/>
        </w:rPr>
      </w:pPr>
      <w:bookmarkStart w:id="0" w:name="bookmark59"/>
      <w:bookmarkEnd w:id="0"/>
      <w:r>
        <w:rPr>
          <w:rFonts w:hint="default" w:ascii="Times New Roman" w:hAnsi="Times New Roman" w:eastAsia="Times New Roman" w:cs="Times New Roman"/>
          <w:color w:val="000000"/>
          <w:spacing w:val="0"/>
          <w:w w:val="100"/>
          <w:position w:val="0"/>
          <w:sz w:val="21"/>
          <w:szCs w:val="21"/>
          <w:lang w:val="en-US" w:eastAsia="en-US" w:bidi="en-US"/>
        </w:rPr>
        <w:t xml:space="preserve">Practitioners may request an extension of time of </w:t>
      </w:r>
      <w:r>
        <w:rPr>
          <w:rFonts w:hint="default" w:ascii="Times New Roman" w:hAnsi="Times New Roman" w:eastAsia="Times New Roman" w:cs="Times New Roman"/>
          <w:i/>
          <w:iCs/>
          <w:color w:val="000000"/>
          <w:spacing w:val="0"/>
          <w:w w:val="100"/>
          <w:position w:val="0"/>
          <w:sz w:val="21"/>
          <w:szCs w:val="21"/>
          <w:lang w:val="en-US" w:eastAsia="en-US" w:bidi="en-US"/>
        </w:rPr>
        <w:t>not</w:t>
      </w:r>
      <w:r>
        <w:rPr>
          <w:rFonts w:hint="default" w:ascii="Times New Roman" w:hAnsi="Times New Roman" w:eastAsia="Times New Roman" w:cs="Times New Roman"/>
          <w:color w:val="000000"/>
          <w:spacing w:val="0"/>
          <w:w w:val="100"/>
          <w:position w:val="0"/>
          <w:sz w:val="21"/>
          <w:szCs w:val="21"/>
          <w:lang w:val="en-US" w:eastAsia="en-US" w:bidi="en-US"/>
        </w:rPr>
        <w:t xml:space="preserve"> more than five years related to the disposition of matters pending before the IRS to avoid any preparer penalties</w:t>
      </w:r>
    </w:p>
    <w:p>
      <w:pPr>
        <w:pStyle w:val="5"/>
        <w:keepNext w:val="0"/>
        <w:keepLines w:val="0"/>
        <w:widowControl w:val="0"/>
        <w:numPr>
          <w:ilvl w:val="0"/>
          <w:numId w:val="2"/>
        </w:numPr>
        <w:shd w:val="clear" w:color="auto" w:fill="auto"/>
        <w:tabs>
          <w:tab w:val="left" w:pos="652"/>
        </w:tabs>
        <w:bidi w:val="0"/>
        <w:spacing w:before="0" w:after="80" w:line="240" w:lineRule="auto"/>
        <w:ind w:left="660" w:right="0" w:hanging="500"/>
        <w:jc w:val="left"/>
        <w:rPr>
          <w:rFonts w:hint="default" w:ascii="Times New Roman" w:hAnsi="Times New Roman" w:cs="Times New Roman"/>
          <w:sz w:val="21"/>
          <w:szCs w:val="21"/>
        </w:rPr>
      </w:pPr>
      <w:bookmarkStart w:id="1" w:name="bookmark60"/>
      <w:bookmarkEnd w:id="1"/>
      <w:r>
        <w:rPr>
          <w:rFonts w:hint="default" w:ascii="Times New Roman" w:hAnsi="Times New Roman" w:eastAsia="Times New Roman" w:cs="Times New Roman"/>
          <w:color w:val="000000"/>
          <w:spacing w:val="0"/>
          <w:w w:val="100"/>
          <w:position w:val="0"/>
          <w:sz w:val="21"/>
          <w:szCs w:val="21"/>
          <w:lang w:val="en-US" w:eastAsia="en-US" w:bidi="en-US"/>
        </w:rPr>
        <w:t>Practitioners will be held responsible for any of the clien</w:t>
      </w:r>
      <w:r>
        <w:rPr>
          <w:rFonts w:hint="default" w:ascii="Times New Roman" w:hAnsi="Times New Roman" w:cs="Times New Roman"/>
          <w:color w:val="000000"/>
          <w:spacing w:val="0"/>
          <w:w w:val="100"/>
          <w:position w:val="0"/>
          <w:sz w:val="21"/>
          <w:szCs w:val="21"/>
          <w:lang w:val="en-US" w:eastAsia="en-US" w:bidi="en-US"/>
        </w:rPr>
        <w:t>ts</w:t>
      </w:r>
      <w:r>
        <w:rPr>
          <w:rFonts w:hint="default" w:ascii="Times New Roman" w:hAnsi="Times New Roman" w:eastAsia="Times New Roman" w:cs="Times New Roman"/>
          <w:color w:val="000000"/>
          <w:spacing w:val="0"/>
          <w:w w:val="100"/>
          <w:position w:val="0"/>
          <w:sz w:val="21"/>
          <w:szCs w:val="21"/>
          <w:lang w:val="en-US" w:eastAsia="en-US" w:bidi="en-US"/>
        </w:rPr>
        <w:t xml:space="preserve"> interest and penalties related to the unreasonable delay of matters pending before t</w:t>
      </w:r>
      <w:r>
        <w:rPr>
          <w:rFonts w:hint="default" w:ascii="Times New Roman" w:hAnsi="Times New Roman" w:cs="Times New Roman"/>
          <w:color w:val="000000"/>
          <w:spacing w:val="0"/>
          <w:w w:val="100"/>
          <w:position w:val="0"/>
          <w:sz w:val="21"/>
          <w:szCs w:val="21"/>
          <w:lang w:val="en-US" w:eastAsia="en-US" w:bidi="en-US"/>
        </w:rPr>
        <w:t>h</w:t>
      </w:r>
      <w:r>
        <w:rPr>
          <w:rFonts w:hint="default" w:ascii="Times New Roman" w:hAnsi="Times New Roman" w:eastAsia="Times New Roman" w:cs="Times New Roman"/>
          <w:color w:val="000000"/>
          <w:spacing w:val="0"/>
          <w:w w:val="100"/>
          <w:position w:val="0"/>
          <w:sz w:val="21"/>
          <w:szCs w:val="21"/>
          <w:lang w:val="en-US" w:eastAsia="en-US" w:bidi="en-US"/>
        </w:rPr>
        <w:t>e IRS.</w:t>
      </w:r>
    </w:p>
    <w:p>
      <w:pPr>
        <w:pStyle w:val="5"/>
        <w:keepNext w:val="0"/>
        <w:keepLines w:val="0"/>
        <w:widowControl w:val="0"/>
        <w:numPr>
          <w:ilvl w:val="0"/>
          <w:numId w:val="2"/>
        </w:numPr>
        <w:shd w:val="clear" w:color="auto" w:fill="auto"/>
        <w:tabs>
          <w:tab w:val="left" w:pos="652"/>
        </w:tabs>
        <w:bidi w:val="0"/>
        <w:spacing w:before="0" w:after="80" w:line="240" w:lineRule="auto"/>
        <w:ind w:left="0" w:right="0" w:firstLine="160"/>
        <w:jc w:val="left"/>
        <w:rPr>
          <w:rFonts w:hint="default" w:ascii="Times New Roman" w:hAnsi="Times New Roman" w:cs="Times New Roman"/>
          <w:sz w:val="21"/>
          <w:szCs w:val="21"/>
        </w:rPr>
      </w:pPr>
      <w:bookmarkStart w:id="2" w:name="bookmark61"/>
      <w:bookmarkEnd w:id="2"/>
      <w:r>
        <w:rPr>
          <w:rFonts w:hint="default" w:ascii="Times New Roman" w:hAnsi="Times New Roman" w:eastAsia="Times New Roman" w:cs="Times New Roman"/>
          <w:color w:val="000000"/>
          <w:spacing w:val="0"/>
          <w:w w:val="100"/>
          <w:position w:val="0"/>
          <w:sz w:val="21"/>
          <w:szCs w:val="21"/>
          <w:lang w:val="en-US" w:eastAsia="en-US" w:bidi="en-US"/>
        </w:rPr>
        <w:t xml:space="preserve">Practitioners may </w:t>
      </w:r>
      <w:r>
        <w:rPr>
          <w:rFonts w:hint="default" w:ascii="Times New Roman" w:hAnsi="Times New Roman" w:eastAsia="Times New Roman" w:cs="Times New Roman"/>
          <w:i/>
          <w:iCs/>
          <w:color w:val="000000"/>
          <w:spacing w:val="0"/>
          <w:w w:val="100"/>
          <w:position w:val="0"/>
          <w:sz w:val="21"/>
          <w:szCs w:val="21"/>
          <w:lang w:val="en-US" w:eastAsia="en-US" w:bidi="en-US"/>
        </w:rPr>
        <w:t>not</w:t>
      </w:r>
      <w:r>
        <w:rPr>
          <w:rFonts w:hint="default" w:ascii="Times New Roman" w:hAnsi="Times New Roman" w:eastAsia="Times New Roman" w:cs="Times New Roman"/>
          <w:color w:val="000000"/>
          <w:spacing w:val="0"/>
          <w:w w:val="100"/>
          <w:position w:val="0"/>
          <w:sz w:val="21"/>
          <w:szCs w:val="21"/>
          <w:lang w:val="en-US" w:eastAsia="en-US" w:bidi="en-US"/>
        </w:rPr>
        <w:t xml:space="preserve"> unreasonably delay the prompt disposition of matters pending before the IRS.</w:t>
      </w:r>
    </w:p>
    <w:p>
      <w:pPr>
        <w:pStyle w:val="5"/>
        <w:keepNext w:val="0"/>
        <w:keepLines w:val="0"/>
        <w:widowControl w:val="0"/>
        <w:numPr>
          <w:ilvl w:val="0"/>
          <w:numId w:val="2"/>
        </w:numPr>
        <w:shd w:val="clear" w:color="auto" w:fill="auto"/>
        <w:tabs>
          <w:tab w:val="left" w:pos="652"/>
        </w:tabs>
        <w:bidi w:val="0"/>
        <w:spacing w:before="0" w:after="80" w:line="240" w:lineRule="auto"/>
        <w:ind w:left="660" w:right="0" w:hanging="500"/>
        <w:jc w:val="left"/>
        <w:rPr>
          <w:rFonts w:hint="default" w:ascii="Times New Roman" w:hAnsi="Times New Roman" w:cs="Times New Roman"/>
          <w:sz w:val="21"/>
          <w:szCs w:val="21"/>
        </w:rPr>
      </w:pPr>
      <w:bookmarkStart w:id="3" w:name="bookmark62"/>
      <w:bookmarkEnd w:id="3"/>
      <w:r>
        <w:rPr>
          <w:rFonts w:hint="default" w:ascii="Times New Roman" w:hAnsi="Times New Roman" w:eastAsia="Times New Roman" w:cs="Times New Roman"/>
          <w:color w:val="000000"/>
          <w:spacing w:val="0"/>
          <w:w w:val="100"/>
          <w:position w:val="0"/>
          <w:sz w:val="21"/>
          <w:szCs w:val="21"/>
          <w:lang w:val="en-US" w:eastAsia="en-US" w:bidi="en-US"/>
        </w:rPr>
        <w:t>Practitioners must ensure that matters are concluded within three years of the date of formal notification concerning any matters pending before the IRS.</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ANSWER:</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eastAsia="Times New Roman" w:cs="Times New Roman"/>
          <w:color w:val="000000"/>
          <w:spacing w:val="0"/>
          <w:w w:val="100"/>
          <w:position w:val="0"/>
          <w:sz w:val="21"/>
          <w:szCs w:val="21"/>
          <w:lang w:val="en-US" w:eastAsia="en-US" w:bidi="en-US"/>
        </w:rPr>
        <w:t>Choice "C" is correct. Treasury Circular 230 Section 10.23 provides that a practitioner may not unreasonably delay the prompt disposition of any matter before the</w:t>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 xml:space="preserve">IRS. </w:t>
      </w:r>
      <w:r>
        <w:rPr>
          <w:rFonts w:hint="default" w:ascii="Times New Roman" w:hAnsi="Times New Roman" w:cs="Times New Roman"/>
          <w:color w:val="000000"/>
          <w:spacing w:val="0"/>
          <w:w w:val="100"/>
          <w:position w:val="0"/>
          <w:sz w:val="21"/>
          <w:szCs w:val="21"/>
          <w:lang w:val="en-US" w:eastAsia="en-US" w:bidi="en-US"/>
        </w:rPr>
        <w:t xml:space="preserve">Practitioner means any individual including attorneys, CPAs, enrolled agents, enrolled actuaries, or registered tax return preparers.  </w:t>
      </w:r>
    </w:p>
    <w:p>
      <w:pPr>
        <w:rPr>
          <w:rFonts w:hint="default" w:ascii="Times New Roman" w:hAnsi="Times New Roman" w:eastAsia="Times New Roman" w:cs="Times New Roman"/>
          <w:color w:val="000000"/>
          <w:spacing w:val="0"/>
          <w:w w:val="100"/>
          <w:position w:val="0"/>
          <w:sz w:val="21"/>
          <w:szCs w:val="21"/>
          <w:lang w:val="en-US" w:eastAsia="en-US" w:bidi="en-US"/>
        </w:rPr>
      </w:pPr>
      <w:bookmarkStart w:id="4" w:name="bookmark63"/>
      <w:bookmarkEnd w:id="4"/>
      <w:r>
        <w:rPr>
          <w:rFonts w:hint="default" w:ascii="Times New Roman" w:hAnsi="Times New Roman" w:eastAsia="Times New Roman" w:cs="Times New Roman"/>
          <w:color w:val="000000"/>
          <w:spacing w:val="0"/>
          <w:w w:val="100"/>
          <w:position w:val="0"/>
          <w:sz w:val="21"/>
          <w:szCs w:val="21"/>
          <w:lang w:val="en-US" w:eastAsia="en-US" w:bidi="en-US"/>
        </w:rPr>
        <w:br w:type="page"/>
      </w:r>
    </w:p>
    <w:p>
      <w:pPr>
        <w:pStyle w:val="9"/>
        <w:keepNext w:val="0"/>
        <w:keepLines w:val="0"/>
        <w:widowControl w:val="0"/>
        <w:numPr>
          <w:ilvl w:val="0"/>
          <w:numId w:val="0"/>
        </w:numPr>
        <w:shd w:val="clear" w:color="auto" w:fill="auto"/>
        <w:tabs>
          <w:tab w:val="left" w:pos="351"/>
        </w:tabs>
        <w:bidi w:val="0"/>
        <w:spacing w:before="0" w:line="240" w:lineRule="auto"/>
        <w:ind w:leftChars="0" w:right="0" w:rightChars="0"/>
        <w:jc w:val="left"/>
        <w:rPr>
          <w:rFonts w:hint="default" w:ascii="Times New Roman" w:hAnsi="Times New Roman" w:eastAsia="Times New Roman" w:cs="Times New Roman"/>
          <w:color w:val="000000"/>
          <w:spacing w:val="0"/>
          <w:w w:val="100"/>
          <w:position w:val="0"/>
          <w:sz w:val="21"/>
          <w:szCs w:val="21"/>
          <w:lang w:val="en-US" w:eastAsia="en-US" w:bidi="en-US"/>
        </w:rPr>
      </w:pPr>
    </w:p>
    <w:p>
      <w:pPr>
        <w:pStyle w:val="9"/>
        <w:keepNext w:val="0"/>
        <w:keepLines w:val="0"/>
        <w:widowControl w:val="0"/>
        <w:numPr>
          <w:ilvl w:val="0"/>
          <w:numId w:val="1"/>
        </w:numPr>
        <w:shd w:val="clear" w:color="auto" w:fill="auto"/>
        <w:tabs>
          <w:tab w:val="left" w:pos="351"/>
        </w:tabs>
        <w:bidi w:val="0"/>
        <w:spacing w:before="0" w:line="240" w:lineRule="auto"/>
        <w:ind w:left="160" w:leftChars="0" w:right="0" w:rightChars="0" w:firstLine="0" w:firstLineChars="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MCQ-14901</w:t>
      </w:r>
      <w:r>
        <w:rPr>
          <w:rFonts w:hint="default" w:ascii="Times New Roman" w:hAnsi="Times New Roman" w:eastAsia="宋体" w:cs="Times New Roman"/>
          <w:color w:val="000000"/>
          <w:spacing w:val="0"/>
          <w:w w:val="100"/>
          <w:position w:val="0"/>
          <w:sz w:val="21"/>
          <w:szCs w:val="21"/>
          <w:lang w:val="en-US" w:eastAsia="zh-CN" w:bidi="en-US"/>
        </w:rPr>
        <w:t xml:space="preserve"> </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Which of the following situations could result in a preparer penalty assessed by the IRS?</w:t>
      </w:r>
    </w:p>
    <w:p>
      <w:pPr>
        <w:pStyle w:val="9"/>
        <w:keepNext w:val="0"/>
        <w:keepLines w:val="0"/>
        <w:widowControl w:val="0"/>
        <w:numPr>
          <w:ilvl w:val="0"/>
          <w:numId w:val="3"/>
        </w:numPr>
        <w:shd w:val="clear" w:color="auto" w:fill="auto"/>
        <w:tabs>
          <w:tab w:val="left" w:pos="507"/>
        </w:tabs>
        <w:bidi w:val="0"/>
        <w:spacing w:before="0" w:line="240" w:lineRule="auto"/>
        <w:ind w:left="0" w:right="0" w:firstLine="0"/>
        <w:jc w:val="left"/>
        <w:rPr>
          <w:rFonts w:hint="default" w:ascii="Times New Roman" w:hAnsi="Times New Roman" w:cs="Times New Roman"/>
          <w:sz w:val="21"/>
          <w:szCs w:val="21"/>
        </w:rPr>
      </w:pPr>
      <w:bookmarkStart w:id="5" w:name="bookmark64"/>
      <w:bookmarkEnd w:id="5"/>
      <w:r>
        <w:rPr>
          <w:rFonts w:hint="default" w:ascii="Times New Roman" w:hAnsi="Times New Roman" w:eastAsia="Times New Roman" w:cs="Times New Roman"/>
          <w:color w:val="000000"/>
          <w:spacing w:val="0"/>
          <w:w w:val="100"/>
          <w:position w:val="0"/>
          <w:sz w:val="21"/>
          <w:szCs w:val="21"/>
          <w:lang w:val="en-US" w:eastAsia="en-US" w:bidi="en-US"/>
        </w:rPr>
        <w:t xml:space="preserve">Preparer does </w:t>
      </w:r>
      <w:r>
        <w:rPr>
          <w:rFonts w:hint="default" w:ascii="Times New Roman" w:hAnsi="Times New Roman" w:eastAsia="Times New Roman" w:cs="Times New Roman"/>
          <w:i/>
          <w:iCs/>
          <w:color w:val="000000"/>
          <w:spacing w:val="0"/>
          <w:w w:val="100"/>
          <w:position w:val="0"/>
          <w:sz w:val="21"/>
          <w:szCs w:val="21"/>
          <w:lang w:val="en-US" w:eastAsia="en-US" w:bidi="en-US"/>
        </w:rPr>
        <w:t>not</w:t>
      </w:r>
      <w:r>
        <w:rPr>
          <w:rFonts w:hint="default" w:ascii="Times New Roman" w:hAnsi="Times New Roman" w:eastAsia="Times New Roman" w:cs="Times New Roman"/>
          <w:color w:val="000000"/>
          <w:spacing w:val="0"/>
          <w:w w:val="100"/>
          <w:position w:val="0"/>
          <w:sz w:val="21"/>
          <w:szCs w:val="21"/>
          <w:lang w:val="en-US" w:eastAsia="en-US" w:bidi="en-US"/>
        </w:rPr>
        <w:t xml:space="preserve"> sign the tax return.</w:t>
      </w:r>
    </w:p>
    <w:p>
      <w:pPr>
        <w:pStyle w:val="9"/>
        <w:keepNext w:val="0"/>
        <w:keepLines w:val="0"/>
        <w:widowControl w:val="0"/>
        <w:numPr>
          <w:ilvl w:val="0"/>
          <w:numId w:val="3"/>
        </w:numPr>
        <w:shd w:val="clear" w:color="auto" w:fill="auto"/>
        <w:tabs>
          <w:tab w:val="left" w:pos="507"/>
        </w:tabs>
        <w:bidi w:val="0"/>
        <w:spacing w:before="0" w:line="240" w:lineRule="auto"/>
        <w:ind w:left="520" w:right="0" w:hanging="520"/>
        <w:jc w:val="left"/>
        <w:rPr>
          <w:rFonts w:hint="default" w:ascii="Times New Roman" w:hAnsi="Times New Roman" w:cs="Times New Roman"/>
          <w:sz w:val="21"/>
          <w:szCs w:val="21"/>
        </w:rPr>
      </w:pPr>
      <w:bookmarkStart w:id="6" w:name="bookmark65"/>
      <w:bookmarkEnd w:id="6"/>
      <w:r>
        <w:rPr>
          <w:rFonts w:hint="default" w:ascii="Times New Roman" w:hAnsi="Times New Roman" w:eastAsia="Times New Roman" w:cs="Times New Roman"/>
          <w:color w:val="000000"/>
          <w:spacing w:val="0"/>
          <w:w w:val="100"/>
          <w:position w:val="0"/>
          <w:sz w:val="21"/>
          <w:szCs w:val="21"/>
          <w:lang w:val="en-US" w:eastAsia="en-US" w:bidi="en-US"/>
        </w:rPr>
        <w:t>Preparer inadvertently transposes two digits on a return, and the error results in an understatement of income by S90.</w:t>
      </w:r>
    </w:p>
    <w:p>
      <w:pPr>
        <w:pStyle w:val="9"/>
        <w:keepNext w:val="0"/>
        <w:keepLines w:val="0"/>
        <w:widowControl w:val="0"/>
        <w:numPr>
          <w:ilvl w:val="0"/>
          <w:numId w:val="3"/>
        </w:numPr>
        <w:shd w:val="clear" w:color="auto" w:fill="auto"/>
        <w:tabs>
          <w:tab w:val="left" w:pos="507"/>
        </w:tabs>
        <w:bidi w:val="0"/>
        <w:spacing w:before="0" w:line="240" w:lineRule="auto"/>
        <w:ind w:left="0" w:right="0" w:firstLine="0"/>
        <w:jc w:val="left"/>
        <w:rPr>
          <w:rFonts w:hint="default" w:ascii="Times New Roman" w:hAnsi="Times New Roman" w:cs="Times New Roman"/>
          <w:sz w:val="21"/>
          <w:szCs w:val="21"/>
        </w:rPr>
      </w:pPr>
      <w:bookmarkStart w:id="7" w:name="bookmark66"/>
      <w:bookmarkEnd w:id="7"/>
      <w:r>
        <w:rPr>
          <w:rFonts w:hint="default" w:ascii="Times New Roman" w:hAnsi="Times New Roman" w:eastAsia="Times New Roman" w:cs="Times New Roman"/>
          <w:color w:val="000000"/>
          <w:spacing w:val="0"/>
          <w:w w:val="100"/>
          <w:position w:val="0"/>
          <w:sz w:val="21"/>
          <w:szCs w:val="21"/>
          <w:lang w:val="en-US" w:eastAsia="en-US" w:bidi="en-US"/>
        </w:rPr>
        <w:t>Preparer lakes an aggressive but realistic tax position that results in a decrease of tax.</w:t>
      </w:r>
    </w:p>
    <w:p>
      <w:pPr>
        <w:pStyle w:val="9"/>
        <w:keepNext w:val="0"/>
        <w:keepLines w:val="0"/>
        <w:widowControl w:val="0"/>
        <w:numPr>
          <w:ilvl w:val="0"/>
          <w:numId w:val="3"/>
        </w:numPr>
        <w:shd w:val="clear" w:color="auto" w:fill="auto"/>
        <w:tabs>
          <w:tab w:val="left" w:pos="507"/>
        </w:tabs>
        <w:bidi w:val="0"/>
        <w:spacing w:before="0" w:line="240" w:lineRule="auto"/>
        <w:ind w:left="0" w:right="0" w:firstLine="0"/>
        <w:jc w:val="left"/>
        <w:rPr>
          <w:rFonts w:hint="default" w:ascii="Times New Roman" w:hAnsi="Times New Roman" w:cs="Times New Roman"/>
          <w:sz w:val="21"/>
          <w:szCs w:val="21"/>
        </w:rPr>
      </w:pPr>
      <w:bookmarkStart w:id="8" w:name="bookmark67"/>
      <w:bookmarkEnd w:id="8"/>
      <w:r>
        <w:rPr>
          <w:rFonts w:hint="default" w:ascii="Times New Roman" w:hAnsi="Times New Roman" w:eastAsia="Times New Roman" w:cs="Times New Roman"/>
          <w:color w:val="000000"/>
          <w:spacing w:val="0"/>
          <w:w w:val="100"/>
          <w:position w:val="0"/>
          <w:sz w:val="21"/>
          <w:szCs w:val="21"/>
          <w:lang w:val="en-US" w:eastAsia="en-US" w:bidi="en-US"/>
        </w:rPr>
        <w:t>Taxpayer tells the preparer that the taxpayer's income is $40,000</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 whereas it is actually $60,000.</w:t>
      </w:r>
    </w:p>
    <w:p>
      <w:pPr>
        <w:pStyle w:val="9"/>
        <w:keepNext w:val="0"/>
        <w:keepLines w:val="0"/>
        <w:widowControl w:val="0"/>
        <w:shd w:val="clear" w:color="auto" w:fill="auto"/>
        <w:bidi w:val="0"/>
        <w:spacing w:before="0" w:after="6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ANSWER:</w:t>
      </w:r>
    </w:p>
    <w:p>
      <w:pPr>
        <w:pStyle w:val="9"/>
        <w:keepNext w:val="0"/>
        <w:keepLines w:val="0"/>
        <w:widowControl w:val="0"/>
        <w:shd w:val="clear" w:color="auto" w:fill="auto"/>
        <w:bidi w:val="0"/>
        <w:spacing w:before="0" w:after="100" w:line="240" w:lineRule="auto"/>
        <w:ind w:left="0" w:right="0" w:firstLine="0"/>
        <w:jc w:val="left"/>
        <w:rPr>
          <w:rFonts w:hint="default" w:ascii="Times New Roman" w:hAnsi="Times New Roman" w:eastAsia="Times New Roman" w:cs="Times New Roman"/>
          <w:color w:val="000000"/>
          <w:spacing w:val="0"/>
          <w:w w:val="100"/>
          <w:position w:val="0"/>
          <w:sz w:val="21"/>
          <w:szCs w:val="21"/>
          <w:lang w:val="en-US" w:eastAsia="en-US" w:bidi="en-US"/>
        </w:rPr>
      </w:pPr>
      <w:r>
        <w:rPr>
          <w:rFonts w:hint="default" w:ascii="Times New Roman" w:hAnsi="Times New Roman" w:eastAsia="Times New Roman" w:cs="Times New Roman"/>
          <w:color w:val="000000"/>
          <w:spacing w:val="0"/>
          <w:w w:val="100"/>
          <w:position w:val="0"/>
          <w:sz w:val="21"/>
          <w:szCs w:val="21"/>
          <w:lang w:val="en-US" w:eastAsia="en-US" w:bidi="en-US"/>
        </w:rPr>
        <w:t>Choice "A" is correct. IRC Section 6695 provides a penalty of S50 for each failure to sign a tax return (maximum penalty of $27,000 per calendar year).</w:t>
      </w:r>
    </w:p>
    <w:p>
      <w:pPr>
        <w:pStyle w:val="9"/>
        <w:keepNext w:val="0"/>
        <w:keepLines w:val="0"/>
        <w:widowControl w:val="0"/>
        <w:shd w:val="clear" w:color="auto" w:fill="auto"/>
        <w:bidi w:val="0"/>
        <w:spacing w:before="0" w:after="10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r>
        <w:rPr>
          <w:rFonts w:hint="default" w:ascii="Times New Roman" w:hAnsi="Times New Roman" w:eastAsia="宋体" w:cs="Times New Roman"/>
          <w:color w:val="000000"/>
          <w:spacing w:val="0"/>
          <w:w w:val="100"/>
          <w:position w:val="0"/>
          <w:sz w:val="21"/>
          <w:szCs w:val="21"/>
          <w:lang w:val="en-US" w:eastAsia="zh-CN" w:bidi="en-US"/>
        </w:rPr>
        <w:t>选项B：由于疏忽导致的少申报的小数额差异，不会造成penalty。</w:t>
      </w:r>
    </w:p>
    <w:p>
      <w:pPr>
        <w:pStyle w:val="9"/>
        <w:keepNext w:val="0"/>
        <w:keepLines w:val="0"/>
        <w:widowControl w:val="0"/>
        <w:shd w:val="clear" w:color="auto" w:fill="auto"/>
        <w:bidi w:val="0"/>
        <w:spacing w:before="0" w:after="10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r>
        <w:rPr>
          <w:rFonts w:hint="default" w:ascii="Times New Roman" w:hAnsi="Times New Roman" w:eastAsia="宋体" w:cs="Times New Roman"/>
          <w:color w:val="000000"/>
          <w:spacing w:val="0"/>
          <w:w w:val="100"/>
          <w:position w:val="0"/>
          <w:sz w:val="21"/>
          <w:szCs w:val="21"/>
          <w:lang w:val="en-US" w:eastAsia="zh-CN" w:bidi="en-US"/>
        </w:rPr>
        <w:t>选项C：申报只要是合理且真实的，不会造成penalty。</w:t>
      </w:r>
    </w:p>
    <w:p>
      <w:pPr>
        <w:pStyle w:val="9"/>
        <w:keepNext w:val="0"/>
        <w:keepLines w:val="0"/>
        <w:widowControl w:val="0"/>
        <w:shd w:val="clear" w:color="auto" w:fill="auto"/>
        <w:bidi w:val="0"/>
        <w:spacing w:before="0" w:after="10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r>
        <w:rPr>
          <w:rFonts w:hint="default" w:ascii="Times New Roman" w:hAnsi="Times New Roman" w:eastAsia="宋体" w:cs="Times New Roman"/>
          <w:color w:val="000000"/>
          <w:spacing w:val="0"/>
          <w:w w:val="100"/>
          <w:position w:val="0"/>
          <w:sz w:val="21"/>
          <w:szCs w:val="21"/>
          <w:lang w:val="en-US" w:eastAsia="zh-CN" w:bidi="en-US"/>
        </w:rPr>
        <w:t>选项D：根据taxpayer提供的信息做的申报，如果数据有误，责任人不在preparer。但是如果taxpayer明显存在错误，preparer需要去及时纠正。选项中的数额，是不易被发现的错误。</w:t>
      </w:r>
    </w:p>
    <w:p>
      <w:pPr>
        <w:rPr>
          <w:rFonts w:hint="default" w:ascii="Times New Roman" w:hAnsi="Times New Roman" w:eastAsia="宋体" w:cs="Times New Roman"/>
          <w:color w:val="000000"/>
          <w:spacing w:val="0"/>
          <w:w w:val="100"/>
          <w:position w:val="0"/>
          <w:sz w:val="21"/>
          <w:szCs w:val="21"/>
          <w:lang w:val="en-US" w:eastAsia="zh-CN" w:bidi="en-US"/>
        </w:rPr>
      </w:pPr>
      <w:r>
        <w:rPr>
          <w:rFonts w:hint="default" w:ascii="Times New Roman" w:hAnsi="Times New Roman" w:eastAsia="宋体" w:cs="Times New Roman"/>
          <w:color w:val="000000"/>
          <w:spacing w:val="0"/>
          <w:w w:val="100"/>
          <w:position w:val="0"/>
          <w:sz w:val="21"/>
          <w:szCs w:val="21"/>
          <w:lang w:val="en-US" w:eastAsia="zh-CN" w:bidi="en-US"/>
        </w:rPr>
        <w:br w:type="page"/>
      </w:r>
    </w:p>
    <w:p>
      <w:pPr>
        <w:pStyle w:val="9"/>
        <w:keepNext w:val="0"/>
        <w:keepLines w:val="0"/>
        <w:widowControl w:val="0"/>
        <w:shd w:val="clear" w:color="auto" w:fill="auto"/>
        <w:bidi w:val="0"/>
        <w:spacing w:before="0" w:after="10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p>
    <w:p>
      <w:pPr>
        <w:pStyle w:val="9"/>
        <w:keepNext w:val="0"/>
        <w:keepLines w:val="0"/>
        <w:widowControl w:val="0"/>
        <w:numPr>
          <w:ilvl w:val="0"/>
          <w:numId w:val="4"/>
        </w:numPr>
        <w:shd w:val="clear" w:color="auto" w:fill="auto"/>
        <w:tabs>
          <w:tab w:val="left" w:pos="336"/>
        </w:tabs>
        <w:bidi w:val="0"/>
        <w:spacing w:before="0" w:line="240" w:lineRule="auto"/>
        <w:ind w:left="0" w:right="0" w:firstLine="0"/>
        <w:jc w:val="both"/>
        <w:rPr>
          <w:rFonts w:hint="default" w:ascii="Times New Roman" w:hAnsi="Times New Roman" w:cs="Times New Roman"/>
          <w:sz w:val="21"/>
          <w:szCs w:val="21"/>
        </w:rPr>
      </w:pPr>
      <w:bookmarkStart w:id="9" w:name="bookmark68"/>
      <w:bookmarkEnd w:id="9"/>
      <w:r>
        <w:rPr>
          <w:rFonts w:hint="default" w:ascii="Times New Roman" w:hAnsi="Times New Roman" w:eastAsia="Times New Roman" w:cs="Times New Roman"/>
          <w:color w:val="000000"/>
          <w:spacing w:val="0"/>
          <w:w w:val="100"/>
          <w:position w:val="0"/>
          <w:sz w:val="21"/>
          <w:szCs w:val="21"/>
          <w:lang w:val="en-US" w:eastAsia="en-US" w:bidi="en-US"/>
        </w:rPr>
        <w:t>MCQ-14902</w:t>
      </w:r>
      <w:r>
        <w:rPr>
          <w:rFonts w:hint="default" w:ascii="Times New Roman" w:hAnsi="Times New Roman" w:eastAsia="宋体" w:cs="Times New Roman"/>
          <w:color w:val="000000"/>
          <w:spacing w:val="0"/>
          <w:w w:val="100"/>
          <w:position w:val="0"/>
          <w:sz w:val="21"/>
          <w:szCs w:val="21"/>
          <w:lang w:val="en-US" w:eastAsia="zh-CN" w:bidi="en-US"/>
        </w:rPr>
        <w:t xml:space="preserve"> </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Under the Internal Revenue Code, a CPA who was engaged in the business of preparing tax returns could incur a penalty for disclosing taxpayer information without the taxpayer's formal consent in which of the following circumstances?</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The information was disclosed in the client's state and local tax returns that the CPA prepared.</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B</w:t>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Th</w:t>
      </w:r>
      <w:r>
        <w:rPr>
          <w:rFonts w:hint="default" w:ascii="Times New Roman" w:hAnsi="Times New Roman" w:cs="Times New Roman"/>
          <w:color w:val="000000"/>
          <w:spacing w:val="0"/>
          <w:w w:val="100"/>
          <w:position w:val="0"/>
          <w:sz w:val="21"/>
          <w:szCs w:val="21"/>
          <w:lang w:val="en-US" w:eastAsia="en-US" w:bidi="en-US"/>
        </w:rPr>
        <w:t xml:space="preserve">e </w:t>
      </w:r>
      <w:r>
        <w:rPr>
          <w:rFonts w:hint="default" w:ascii="Times New Roman" w:hAnsi="Times New Roman" w:eastAsia="Times New Roman" w:cs="Times New Roman"/>
          <w:color w:val="000000"/>
          <w:spacing w:val="0"/>
          <w:w w:val="100"/>
          <w:position w:val="0"/>
          <w:sz w:val="21"/>
          <w:szCs w:val="21"/>
          <w:lang w:val="en-US" w:eastAsia="en-US" w:bidi="en-US"/>
        </w:rPr>
        <w:t>information was disclosed in the client's electronically filed tax return.</w:t>
      </w:r>
    </w:p>
    <w:p>
      <w:pPr>
        <w:pStyle w:val="9"/>
        <w:keepNext w:val="0"/>
        <w:keepLines w:val="0"/>
        <w:widowControl w:val="0"/>
        <w:numPr>
          <w:ilvl w:val="0"/>
          <w:numId w:val="0"/>
        </w:numPr>
        <w:shd w:val="clear" w:color="auto" w:fill="auto"/>
        <w:tabs>
          <w:tab w:val="left" w:pos="503"/>
        </w:tabs>
        <w:bidi w:val="0"/>
        <w:spacing w:before="0" w:line="240" w:lineRule="auto"/>
        <w:ind w:leftChars="0" w:right="0" w:rightChars="0"/>
        <w:jc w:val="left"/>
        <w:rPr>
          <w:rFonts w:hint="default" w:ascii="Times New Roman" w:hAnsi="Times New Roman" w:cs="Times New Roman"/>
          <w:sz w:val="21"/>
          <w:szCs w:val="21"/>
        </w:rPr>
      </w:pPr>
      <w:bookmarkStart w:id="10" w:name="bookmark69"/>
      <w:bookmarkEnd w:id="10"/>
      <w:r>
        <w:rPr>
          <w:rFonts w:hint="default" w:ascii="Times New Roman" w:hAnsi="Times New Roman" w:cs="Times New Roman"/>
          <w:color w:val="000000"/>
          <w:spacing w:val="0"/>
          <w:w w:val="100"/>
          <w:position w:val="0"/>
          <w:sz w:val="21"/>
          <w:szCs w:val="21"/>
          <w:lang w:val="en-US" w:eastAsia="en-US" w:bidi="en-US"/>
        </w:rPr>
        <w:t xml:space="preserve">C. </w:t>
      </w:r>
      <w:r>
        <w:rPr>
          <w:rFonts w:hint="default" w:ascii="Times New Roman" w:hAnsi="Times New Roman" w:eastAsia="Times New Roman" w:cs="Times New Roman"/>
          <w:color w:val="000000"/>
          <w:spacing w:val="0"/>
          <w:w w:val="100"/>
          <w:position w:val="0"/>
          <w:sz w:val="21"/>
          <w:szCs w:val="21"/>
          <w:lang w:val="en-US" w:eastAsia="en-US" w:bidi="en-US"/>
        </w:rPr>
        <w:t>The information was disclosed pursuant to an attorney's solicitation request.</w:t>
      </w:r>
    </w:p>
    <w:p>
      <w:pPr>
        <w:pStyle w:val="9"/>
        <w:keepNext w:val="0"/>
        <w:keepLines w:val="0"/>
        <w:widowControl w:val="0"/>
        <w:numPr>
          <w:ilvl w:val="0"/>
          <w:numId w:val="0"/>
        </w:numPr>
        <w:shd w:val="clear" w:color="auto" w:fill="auto"/>
        <w:tabs>
          <w:tab w:val="left" w:pos="503"/>
        </w:tabs>
        <w:bidi w:val="0"/>
        <w:spacing w:before="0" w:line="240" w:lineRule="auto"/>
        <w:ind w:leftChars="0" w:right="0" w:rightChars="0"/>
        <w:jc w:val="left"/>
        <w:rPr>
          <w:rFonts w:hint="default" w:ascii="Times New Roman" w:hAnsi="Times New Roman" w:cs="Times New Roman"/>
          <w:sz w:val="21"/>
          <w:szCs w:val="21"/>
        </w:rPr>
      </w:pPr>
      <w:bookmarkStart w:id="11" w:name="bookmark70"/>
      <w:bookmarkEnd w:id="11"/>
      <w:r>
        <w:rPr>
          <w:rFonts w:hint="default" w:ascii="Times New Roman" w:hAnsi="Times New Roman" w:cs="Times New Roman"/>
          <w:color w:val="000000"/>
          <w:spacing w:val="0"/>
          <w:w w:val="100"/>
          <w:position w:val="0"/>
          <w:sz w:val="21"/>
          <w:szCs w:val="21"/>
          <w:lang w:val="en-US" w:eastAsia="en-US" w:bidi="en-US"/>
        </w:rPr>
        <w:t xml:space="preserve">D. </w:t>
      </w:r>
      <w:r>
        <w:rPr>
          <w:rFonts w:hint="default" w:ascii="Times New Roman" w:hAnsi="Times New Roman" w:eastAsia="Times New Roman" w:cs="Times New Roman"/>
          <w:color w:val="000000"/>
          <w:spacing w:val="0"/>
          <w:w w:val="100"/>
          <w:position w:val="0"/>
          <w:sz w:val="21"/>
          <w:szCs w:val="21"/>
          <w:lang w:val="en-US" w:eastAsia="en-US" w:bidi="en-US"/>
        </w:rPr>
        <w:t>The information was disclosed pursuant to a court order.</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ANSWER:</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eastAsia="Times New Roman" w:cs="Times New Roman"/>
          <w:color w:val="000000"/>
          <w:spacing w:val="0"/>
          <w:w w:val="100"/>
          <w:position w:val="0"/>
          <w:sz w:val="21"/>
          <w:szCs w:val="21"/>
          <w:lang w:val="en-US" w:eastAsia="en-US" w:bidi="en-US"/>
        </w:rPr>
        <w:t xml:space="preserve">Choice "C" is correct. </w:t>
      </w:r>
      <w:r>
        <w:rPr>
          <w:rFonts w:hint="default" w:ascii="Times New Roman" w:hAnsi="Times New Roman" w:cs="Times New Roman"/>
          <w:color w:val="000000"/>
          <w:spacing w:val="0"/>
          <w:w w:val="100"/>
          <w:position w:val="0"/>
          <w:sz w:val="21"/>
          <w:szCs w:val="21"/>
          <w:lang w:val="en-US" w:eastAsia="en-US" w:bidi="en-US"/>
        </w:rPr>
        <w:t>If a</w:t>
      </w:r>
      <w:r>
        <w:rPr>
          <w:rFonts w:hint="default" w:ascii="Times New Roman" w:hAnsi="Times New Roman" w:eastAsia="Times New Roman" w:cs="Times New Roman"/>
          <w:color w:val="000000"/>
          <w:spacing w:val="0"/>
          <w:w w:val="100"/>
          <w:position w:val="0"/>
          <w:sz w:val="21"/>
          <w:szCs w:val="21"/>
          <w:lang w:val="en-US" w:eastAsia="en-US" w:bidi="en-US"/>
        </w:rPr>
        <w:t xml:space="preserve"> tax return preparer discloses </w:t>
      </w:r>
      <w:r>
        <w:rPr>
          <w:rFonts w:hint="default" w:ascii="Times New Roman" w:hAnsi="Times New Roman" w:cs="Times New Roman"/>
          <w:color w:val="000000"/>
          <w:spacing w:val="0"/>
          <w:w w:val="100"/>
          <w:position w:val="0"/>
          <w:sz w:val="21"/>
          <w:szCs w:val="21"/>
          <w:lang w:val="en-US" w:eastAsia="en-US" w:bidi="en-US"/>
        </w:rPr>
        <w:t>the</w:t>
      </w:r>
      <w:r>
        <w:rPr>
          <w:rFonts w:hint="default" w:ascii="Times New Roman" w:hAnsi="Times New Roman" w:eastAsia="Times New Roman" w:cs="Times New Roman"/>
          <w:color w:val="000000"/>
          <w:spacing w:val="0"/>
          <w:w w:val="100"/>
          <w:position w:val="0"/>
          <w:sz w:val="21"/>
          <w:szCs w:val="21"/>
          <w:lang w:val="en-US" w:eastAsia="en-US" w:bidi="en-US"/>
        </w:rPr>
        <w:t xml:space="preserve"> information</w:t>
      </w:r>
      <w:r>
        <w:rPr>
          <w:rFonts w:hint="default" w:ascii="Times New Roman" w:hAnsi="Times New Roman" w:cs="Times New Roman"/>
          <w:color w:val="000000"/>
          <w:spacing w:val="0"/>
          <w:w w:val="100"/>
          <w:position w:val="0"/>
          <w:sz w:val="21"/>
          <w:szCs w:val="21"/>
          <w:lang w:val="en-US" w:eastAsia="en-US" w:bidi="en-US"/>
        </w:rPr>
        <w:t xml:space="preserve"> furnished to him, or uses any such information for purposes other than tax return preparation, then he shall pay a penalty under </w:t>
      </w:r>
      <w:r>
        <w:rPr>
          <w:rFonts w:hint="default" w:ascii="Times New Roman" w:hAnsi="Times New Roman" w:eastAsia="Times New Roman" w:cs="Times New Roman"/>
          <w:color w:val="000000"/>
          <w:spacing w:val="0"/>
          <w:w w:val="100"/>
          <w:position w:val="0"/>
          <w:sz w:val="21"/>
          <w:szCs w:val="21"/>
          <w:lang w:val="en-US" w:eastAsia="en-US" w:bidi="en-US"/>
        </w:rPr>
        <w:t>IRC Section 6713</w:t>
      </w:r>
      <w:r>
        <w:rPr>
          <w:rFonts w:hint="default" w:ascii="Times New Roman" w:hAnsi="Times New Roman" w:cs="Times New Roman"/>
          <w:color w:val="000000"/>
          <w:spacing w:val="0"/>
          <w:w w:val="100"/>
          <w:position w:val="0"/>
          <w:sz w:val="21"/>
          <w:szCs w:val="21"/>
          <w:lang w:val="en-US" w:eastAsia="en-US" w:bidi="en-US"/>
        </w:rPr>
        <w:t xml:space="preserve"> of $250 for each wrongful disclosure or use </w:t>
      </w:r>
      <w:r>
        <w:rPr>
          <w:rFonts w:hint="default" w:ascii="Times New Roman" w:hAnsi="Times New Roman" w:eastAsia="Times New Roman" w:cs="Times New Roman"/>
          <w:color w:val="000000"/>
          <w:spacing w:val="0"/>
          <w:w w:val="100"/>
          <w:position w:val="0"/>
          <w:sz w:val="21"/>
          <w:szCs w:val="21"/>
          <w:lang w:val="en-US" w:eastAsia="en-US" w:bidi="en-US"/>
        </w:rPr>
        <w:t>(maximum annual penalty of S10</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000)</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关于</w:t>
      </w:r>
      <w:r>
        <w:rPr>
          <w:rFonts w:hint="default" w:ascii="Times New Roman" w:hAnsi="Times New Roman" w:eastAsia="Times New Roman" w:cs="Times New Roman"/>
          <w:color w:val="000000"/>
          <w:spacing w:val="0"/>
          <w:w w:val="100"/>
          <w:position w:val="0"/>
          <w:sz w:val="21"/>
          <w:szCs w:val="21"/>
          <w:lang w:val="en-US" w:eastAsia="en-US" w:bidi="en-US"/>
        </w:rPr>
        <w:t>attorney's solicitation request</w:t>
      </w:r>
      <w:r>
        <w:rPr>
          <w:rFonts w:hint="default" w:ascii="Times New Roman" w:hAnsi="Times New Roman" w:eastAsia="宋体" w:cs="Times New Roman"/>
          <w:color w:val="000000"/>
          <w:spacing w:val="0"/>
          <w:w w:val="100"/>
          <w:position w:val="0"/>
          <w:sz w:val="21"/>
          <w:szCs w:val="21"/>
          <w:lang w:val="en-US" w:eastAsia="zh-CN" w:bidi="en-US"/>
        </w:rPr>
        <w:t>是需要客户同意的。</w:t>
      </w:r>
      <w:r>
        <w:rPr>
          <w:rFonts w:hint="default" w:ascii="Times New Roman" w:hAnsi="Times New Roman" w:cs="Times New Roman"/>
          <w:color w:val="000000"/>
          <w:spacing w:val="0"/>
          <w:w w:val="100"/>
          <w:position w:val="0"/>
          <w:sz w:val="21"/>
          <w:szCs w:val="21"/>
          <w:lang w:val="en-US" w:eastAsia="en-US" w:bidi="en-US"/>
        </w:rPr>
        <w:t>Exceptions:</w:t>
      </w:r>
    </w:p>
    <w:p>
      <w:pPr>
        <w:pStyle w:val="9"/>
        <w:keepNext w:val="0"/>
        <w:keepLines w:val="0"/>
        <w:widowControl w:val="0"/>
        <w:numPr>
          <w:ilvl w:val="0"/>
          <w:numId w:val="5"/>
        </w:numPr>
        <w:shd w:val="clear" w:color="auto" w:fill="auto"/>
        <w:bidi w:val="0"/>
        <w:spacing w:before="0" w:line="240" w:lineRule="auto"/>
        <w:ind w:left="0" w:right="0" w:firstLine="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Pursuant to any the provisions of IRC or to an court order;</w:t>
      </w:r>
    </w:p>
    <w:p>
      <w:pPr>
        <w:pStyle w:val="9"/>
        <w:keepNext w:val="0"/>
        <w:keepLines w:val="0"/>
        <w:widowControl w:val="0"/>
        <w:numPr>
          <w:ilvl w:val="0"/>
          <w:numId w:val="5"/>
        </w:numPr>
        <w:shd w:val="clear" w:color="auto" w:fill="auto"/>
        <w:bidi w:val="0"/>
        <w:spacing w:before="0" w:line="240" w:lineRule="auto"/>
        <w:ind w:left="0" w:right="0" w:firstLine="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In the preparation of, or in connection with the preparation of, state and local tax returns and declarations of estimated tax of the person to whom the information relates;</w:t>
      </w:r>
    </w:p>
    <w:p>
      <w:pPr>
        <w:pStyle w:val="9"/>
        <w:keepNext w:val="0"/>
        <w:keepLines w:val="0"/>
        <w:widowControl w:val="0"/>
        <w:numPr>
          <w:ilvl w:val="0"/>
          <w:numId w:val="5"/>
        </w:numPr>
        <w:shd w:val="clear" w:color="auto" w:fill="auto"/>
        <w:bidi w:val="0"/>
        <w:spacing w:before="0" w:line="240" w:lineRule="auto"/>
        <w:ind w:left="0" w:right="0" w:firstLine="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Pursuant to the government for quality or peer reviews.</w:t>
      </w:r>
    </w:p>
    <w:p>
      <w:pPr>
        <w:pStyle w:val="9"/>
        <w:keepNext w:val="0"/>
        <w:keepLines w:val="0"/>
        <w:widowControl w:val="0"/>
        <w:shd w:val="clear" w:color="auto" w:fill="auto"/>
        <w:bidi w:val="0"/>
        <w:spacing w:before="0" w:after="40" w:line="240" w:lineRule="auto"/>
        <w:ind w:left="0" w:right="0" w:firstLine="0"/>
        <w:jc w:val="left"/>
        <w:rPr>
          <w:rFonts w:hint="default" w:ascii="Times New Roman" w:hAnsi="Times New Roman" w:eastAsia="Times New Roman" w:cs="Times New Roman"/>
          <w:color w:val="000000"/>
          <w:spacing w:val="0"/>
          <w:w w:val="100"/>
          <w:position w:val="0"/>
          <w:sz w:val="21"/>
          <w:szCs w:val="21"/>
          <w:lang w:val="en-US" w:eastAsia="en-US" w:bidi="en-US"/>
        </w:rPr>
      </w:pPr>
      <w:bookmarkStart w:id="12" w:name="bookmark71"/>
      <w:bookmarkEnd w:id="12"/>
      <w:bookmarkStart w:id="13" w:name="bookmark76"/>
      <w:bookmarkEnd w:id="13"/>
    </w:p>
    <w:p>
      <w:pPr>
        <w:rPr>
          <w:rFonts w:hint="default" w:ascii="Times New Roman" w:hAnsi="Times New Roman" w:eastAsia="宋体" w:cs="Times New Roman"/>
          <w:color w:val="000000"/>
          <w:spacing w:val="0"/>
          <w:w w:val="100"/>
          <w:position w:val="0"/>
          <w:sz w:val="21"/>
          <w:szCs w:val="21"/>
          <w:lang w:val="en-US" w:eastAsia="zh-CN" w:bidi="en-US"/>
        </w:rPr>
      </w:pPr>
      <w:bookmarkStart w:id="14" w:name="bookmark81"/>
      <w:bookmarkEnd w:id="14"/>
      <w:r>
        <w:rPr>
          <w:rFonts w:hint="default" w:ascii="Times New Roman" w:hAnsi="Times New Roman" w:eastAsia="宋体" w:cs="Times New Roman"/>
          <w:color w:val="000000"/>
          <w:spacing w:val="0"/>
          <w:w w:val="100"/>
          <w:position w:val="0"/>
          <w:sz w:val="21"/>
          <w:szCs w:val="21"/>
          <w:lang w:val="en-US" w:eastAsia="zh-CN" w:bidi="en-US"/>
        </w:rPr>
        <w:br w:type="page"/>
      </w:r>
    </w:p>
    <w:p>
      <w:pPr>
        <w:pStyle w:val="9"/>
        <w:keepNext w:val="0"/>
        <w:keepLines w:val="0"/>
        <w:widowControl w:val="0"/>
        <w:numPr>
          <w:ilvl w:val="0"/>
          <w:numId w:val="0"/>
        </w:numPr>
        <w:shd w:val="clear" w:color="auto" w:fill="auto"/>
        <w:tabs>
          <w:tab w:val="left" w:pos="336"/>
        </w:tabs>
        <w:bidi w:val="0"/>
        <w:spacing w:before="0" w:line="240" w:lineRule="auto"/>
        <w:ind w:leftChars="0" w:right="0" w:rightChars="0"/>
        <w:jc w:val="left"/>
        <w:rPr>
          <w:rFonts w:hint="default" w:ascii="Times New Roman" w:hAnsi="Times New Roman" w:cs="Times New Roman"/>
          <w:sz w:val="21"/>
          <w:szCs w:val="21"/>
        </w:rPr>
      </w:pPr>
      <w:bookmarkStart w:id="15" w:name="bookmark82"/>
      <w:bookmarkEnd w:id="15"/>
      <w:r>
        <w:rPr>
          <w:rFonts w:hint="eastAsia" w:ascii="Times New Roman" w:hAnsi="Times New Roman" w:eastAsia="宋体" w:cs="Times New Roman"/>
          <w:color w:val="000000"/>
          <w:spacing w:val="0"/>
          <w:w w:val="100"/>
          <w:position w:val="0"/>
          <w:sz w:val="21"/>
          <w:szCs w:val="21"/>
          <w:lang w:val="en-US" w:eastAsia="zh-CN" w:bidi="en-US"/>
        </w:rPr>
        <w:t>4.</w:t>
      </w:r>
      <w:r>
        <w:rPr>
          <w:rFonts w:hint="default" w:ascii="Times New Roman" w:hAnsi="Times New Roman" w:eastAsia="Times New Roman" w:cs="Times New Roman"/>
          <w:color w:val="000000"/>
          <w:spacing w:val="0"/>
          <w:w w:val="100"/>
          <w:position w:val="0"/>
          <w:sz w:val="21"/>
          <w:szCs w:val="21"/>
          <w:lang w:val="en-US" w:eastAsia="en-US" w:bidi="en-US"/>
        </w:rPr>
        <w:t>MCQ-14906</w:t>
      </w:r>
      <w:r>
        <w:rPr>
          <w:rFonts w:hint="default" w:ascii="Times New Roman" w:hAnsi="Times New Roman" w:cs="Times New Roman"/>
          <w:color w:val="000000"/>
          <w:spacing w:val="0"/>
          <w:w w:val="100"/>
          <w:position w:val="0"/>
          <w:sz w:val="21"/>
          <w:szCs w:val="21"/>
          <w:lang w:val="en-US" w:eastAsia="en-US" w:bidi="en-US"/>
        </w:rPr>
        <w:t xml:space="preserve"> </w:t>
      </w:r>
    </w:p>
    <w:p>
      <w:pPr>
        <w:pStyle w:val="9"/>
        <w:keepNext w:val="0"/>
        <w:keepLines w:val="0"/>
        <w:widowControl w:val="0"/>
        <w:shd w:val="clear" w:color="auto" w:fill="auto"/>
        <w:bidi w:val="0"/>
        <w:spacing w:before="0" w:after="14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During the current year, an individual taxpayer completed the following stock transactions related to Alpha Corp</w:t>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stock:</w:t>
      </w:r>
    </w:p>
    <w:tbl>
      <w:tblPr>
        <w:tblStyle w:val="2"/>
        <w:tblW w:w="0" w:type="auto"/>
        <w:jc w:val="center"/>
        <w:tblLayout w:type="fixed"/>
        <w:tblCellMar>
          <w:top w:w="0" w:type="dxa"/>
          <w:left w:w="10" w:type="dxa"/>
          <w:bottom w:w="0" w:type="dxa"/>
          <w:right w:w="10" w:type="dxa"/>
        </w:tblCellMar>
      </w:tblPr>
      <w:tblGrid>
        <w:gridCol w:w="1119"/>
        <w:gridCol w:w="2146"/>
        <w:gridCol w:w="1266"/>
        <w:gridCol w:w="1266"/>
      </w:tblGrid>
      <w:tr>
        <w:tblPrEx>
          <w:tblCellMar>
            <w:top w:w="0" w:type="dxa"/>
            <w:left w:w="10" w:type="dxa"/>
            <w:bottom w:w="0" w:type="dxa"/>
            <w:right w:w="10" w:type="dxa"/>
          </w:tblCellMar>
        </w:tblPrEx>
        <w:trPr>
          <w:trHeight w:val="227"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lang w:val="en-US" w:eastAsia="en-US" w:bidi="en-US"/>
              </w:rPr>
              <w:t>Date</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440"/>
              <w:jc w:val="left"/>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lang w:val="en-US" w:eastAsia="en-US" w:bidi="en-US"/>
              </w:rPr>
              <w:t>Shares Traded</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260"/>
              <w:jc w:val="left"/>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lang w:val="en-US" w:eastAsia="en-US" w:bidi="en-US"/>
              </w:rPr>
              <w:t>PncG/ShsrQ</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260"/>
              <w:jc w:val="left"/>
              <w:rPr>
                <w:rFonts w:hint="default" w:ascii="Times New Roman" w:hAnsi="Times New Roman" w:eastAsia="Times New Roman" w:cs="Times New Roman"/>
                <w:i/>
                <w:iCs/>
                <w:color w:val="000000"/>
                <w:spacing w:val="0"/>
                <w:w w:val="100"/>
                <w:position w:val="0"/>
                <w:sz w:val="21"/>
                <w:szCs w:val="21"/>
                <w:lang w:val="en-US" w:eastAsia="en-US" w:bidi="en-US"/>
              </w:rPr>
            </w:pPr>
          </w:p>
        </w:tc>
      </w:tr>
      <w:tr>
        <w:tblPrEx>
          <w:tblCellMar>
            <w:top w:w="0" w:type="dxa"/>
            <w:left w:w="10" w:type="dxa"/>
            <w:bottom w:w="0" w:type="dxa"/>
            <w:right w:w="10" w:type="dxa"/>
          </w:tblCellMar>
        </w:tblPrEx>
        <w:trPr>
          <w:trHeight w:val="238" w:hRule="exact"/>
          <w:jc w:val="center"/>
        </w:trPr>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May 15</w:t>
            </w:r>
          </w:p>
        </w:tc>
        <w:tc>
          <w:tcPr>
            <w:tcBorders>
              <w:top w:val="single" w:color="auto" w:sz="4" w:space="0"/>
            </w:tcBorders>
            <w:shd w:val="clear" w:color="auto" w:fill="FFFFFF"/>
            <w:vAlign w:val="bottom"/>
          </w:tcPr>
          <w:p>
            <w:pPr>
              <w:pStyle w:val="11"/>
              <w:keepNext w:val="0"/>
              <w:keepLines w:val="0"/>
              <w:widowControl w:val="0"/>
              <w:shd w:val="clear" w:color="auto" w:fill="auto"/>
              <w:bidi w:val="0"/>
              <w:spacing w:before="0" w:after="0" w:line="240" w:lineRule="auto"/>
              <w:ind w:left="0" w:right="0" w:firstLine="4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1,000 purchased</w:t>
            </w:r>
          </w:p>
        </w:tc>
        <w:tc>
          <w:tcPr>
            <w:tcBorders>
              <w:top w:val="single" w:color="auto" w:sz="4" w:space="0"/>
            </w:tcBorders>
            <w:shd w:val="clear" w:color="auto" w:fill="FFFFFF"/>
            <w:vAlign w:val="bottom"/>
          </w:tcPr>
          <w:p>
            <w:pPr>
              <w:pStyle w:val="11"/>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$18</w:t>
            </w:r>
          </w:p>
        </w:tc>
        <w:tc>
          <w:tcPr>
            <w:tcBorders>
              <w:top w:val="single" w:color="auto" w:sz="4" w:space="0"/>
            </w:tcBorders>
            <w:shd w:val="clear" w:color="auto" w:fill="FFFFFF"/>
            <w:vAlign w:val="bottom"/>
          </w:tcPr>
          <w:p>
            <w:pPr>
              <w:pStyle w:val="11"/>
              <w:keepNext w:val="0"/>
              <w:keepLines w:val="0"/>
              <w:widowControl w:val="0"/>
              <w:shd w:val="clear" w:color="auto" w:fill="auto"/>
              <w:bidi w:val="0"/>
              <w:spacing w:before="0" w:after="0" w:line="240" w:lineRule="auto"/>
              <w:ind w:left="0" w:right="0" w:firstLine="580"/>
              <w:jc w:val="left"/>
              <w:rPr>
                <w:rFonts w:hint="default" w:ascii="Times New Roman" w:hAnsi="Times New Roman" w:eastAsia="Times New Roman" w:cs="Times New Roman"/>
                <w:color w:val="000000"/>
                <w:spacing w:val="0"/>
                <w:w w:val="100"/>
                <w:position w:val="0"/>
                <w:sz w:val="21"/>
                <w:szCs w:val="21"/>
                <w:lang w:val="en-US" w:eastAsia="en-US" w:bidi="en-US"/>
              </w:rPr>
            </w:pPr>
          </w:p>
        </w:tc>
      </w:tr>
      <w:tr>
        <w:tblPrEx>
          <w:tblCellMar>
            <w:top w:w="0" w:type="dxa"/>
            <w:left w:w="10" w:type="dxa"/>
            <w:bottom w:w="0" w:type="dxa"/>
            <w:right w:w="10" w:type="dxa"/>
          </w:tblCellMar>
        </w:tblPrEx>
        <w:trPr>
          <w:trHeight w:val="188"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June 1</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4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1.000 purchased</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$12</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580"/>
              <w:jc w:val="left"/>
              <w:rPr>
                <w:rFonts w:hint="default" w:ascii="Times New Roman" w:hAnsi="Times New Roman" w:eastAsia="Times New Roman" w:cs="Times New Roman"/>
                <w:color w:val="000000"/>
                <w:spacing w:val="0"/>
                <w:w w:val="100"/>
                <w:position w:val="0"/>
                <w:sz w:val="21"/>
                <w:szCs w:val="21"/>
                <w:lang w:val="en-US" w:eastAsia="en-US" w:bidi="en-US"/>
              </w:rPr>
            </w:pPr>
          </w:p>
        </w:tc>
      </w:tr>
      <w:tr>
        <w:tblPrEx>
          <w:tblCellMar>
            <w:top w:w="0" w:type="dxa"/>
            <w:left w:w="10" w:type="dxa"/>
            <w:bottom w:w="0" w:type="dxa"/>
            <w:right w:w="10" w:type="dxa"/>
          </w:tblCellMar>
        </w:tblPrEx>
        <w:trPr>
          <w:trHeight w:val="204" w:hRule="exact"/>
          <w:jc w:val="center"/>
        </w:trPr>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June 10</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4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1,000 sold</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$10</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580"/>
              <w:jc w:val="left"/>
              <w:rPr>
                <w:rFonts w:hint="default" w:ascii="Times New Roman" w:hAnsi="Times New Roman" w:eastAsia="Times New Roman" w:cs="Times New Roman"/>
                <w:color w:val="000000"/>
                <w:spacing w:val="0"/>
                <w:w w:val="100"/>
                <w:position w:val="0"/>
                <w:sz w:val="21"/>
                <w:szCs w:val="21"/>
                <w:lang w:val="en-US" w:eastAsia="en-US" w:bidi="en-US"/>
              </w:rPr>
            </w:pPr>
          </w:p>
        </w:tc>
      </w:tr>
    </w:tbl>
    <w:p>
      <w:pPr>
        <w:widowControl w:val="0"/>
        <w:spacing w:after="79" w:line="240" w:lineRule="auto"/>
        <w:rPr>
          <w:rFonts w:hint="default" w:ascii="Times New Roman" w:hAnsi="Times New Roman" w:cs="Times New Roman"/>
          <w:sz w:val="21"/>
          <w:szCs w:val="21"/>
        </w:rPr>
      </w:pP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The 1,000 shares sold on June 10 had been purchased on May 15. What is the maximum amount, if any, that the taxpayer can deduct in the current year?</w:t>
      </w:r>
    </w:p>
    <w:p>
      <w:pPr>
        <w:pStyle w:val="9"/>
        <w:keepNext w:val="0"/>
        <w:keepLines w:val="0"/>
        <w:widowControl w:val="0"/>
        <w:numPr>
          <w:ilvl w:val="0"/>
          <w:numId w:val="6"/>
        </w:numPr>
        <w:shd w:val="clear" w:color="auto" w:fill="auto"/>
        <w:tabs>
          <w:tab w:val="left" w:pos="516"/>
        </w:tabs>
        <w:bidi w:val="0"/>
        <w:spacing w:before="0" w:line="240" w:lineRule="auto"/>
        <w:ind w:left="0" w:right="0" w:firstLine="0"/>
        <w:jc w:val="left"/>
        <w:rPr>
          <w:rFonts w:hint="default" w:ascii="Times New Roman" w:hAnsi="Times New Roman" w:cs="Times New Roman"/>
          <w:sz w:val="21"/>
          <w:szCs w:val="21"/>
        </w:rPr>
      </w:pPr>
      <w:bookmarkStart w:id="16" w:name="bookmark83"/>
      <w:bookmarkEnd w:id="16"/>
      <w:r>
        <w:rPr>
          <w:rFonts w:hint="default" w:ascii="Times New Roman" w:hAnsi="Times New Roman" w:cs="Times New Roman"/>
          <w:color w:val="000000"/>
          <w:spacing w:val="0"/>
          <w:w w:val="100"/>
          <w:position w:val="0"/>
          <w:sz w:val="21"/>
          <w:szCs w:val="21"/>
          <w:lang w:val="en-US" w:eastAsia="en-US" w:bidi="en-US"/>
        </w:rPr>
        <w:t>$0</w:t>
      </w:r>
    </w:p>
    <w:p>
      <w:pPr>
        <w:pStyle w:val="9"/>
        <w:keepNext w:val="0"/>
        <w:keepLines w:val="0"/>
        <w:widowControl w:val="0"/>
        <w:numPr>
          <w:ilvl w:val="0"/>
          <w:numId w:val="6"/>
        </w:numPr>
        <w:shd w:val="clear" w:color="auto" w:fill="auto"/>
        <w:tabs>
          <w:tab w:val="left" w:pos="516"/>
        </w:tabs>
        <w:bidi w:val="0"/>
        <w:spacing w:before="0" w:line="240" w:lineRule="auto"/>
        <w:ind w:left="0" w:right="0" w:firstLine="0"/>
        <w:jc w:val="left"/>
        <w:rPr>
          <w:rFonts w:hint="default" w:ascii="Times New Roman" w:hAnsi="Times New Roman" w:cs="Times New Roman"/>
          <w:sz w:val="21"/>
          <w:szCs w:val="21"/>
        </w:rPr>
      </w:pPr>
      <w:bookmarkStart w:id="17" w:name="bookmark84"/>
      <w:bookmarkEnd w:id="17"/>
      <w:r>
        <w:rPr>
          <w:rFonts w:hint="default" w:ascii="Times New Roman" w:hAnsi="Times New Roman" w:eastAsia="Times New Roman" w:cs="Times New Roman"/>
          <w:color w:val="000000"/>
          <w:spacing w:val="0"/>
          <w:w w:val="100"/>
          <w:position w:val="0"/>
          <w:sz w:val="21"/>
          <w:szCs w:val="21"/>
          <w:lang w:val="en-US" w:eastAsia="en-US" w:bidi="en-US"/>
        </w:rPr>
        <w:t>$2,000</w:t>
      </w:r>
    </w:p>
    <w:p>
      <w:pPr>
        <w:pStyle w:val="9"/>
        <w:keepNext w:val="0"/>
        <w:keepLines w:val="0"/>
        <w:widowControl w:val="0"/>
        <w:numPr>
          <w:ilvl w:val="0"/>
          <w:numId w:val="6"/>
        </w:numPr>
        <w:shd w:val="clear" w:color="auto" w:fill="auto"/>
        <w:tabs>
          <w:tab w:val="left" w:pos="516"/>
        </w:tabs>
        <w:bidi w:val="0"/>
        <w:spacing w:before="0" w:line="240" w:lineRule="auto"/>
        <w:ind w:left="0" w:right="0" w:firstLine="0"/>
        <w:jc w:val="left"/>
        <w:rPr>
          <w:rFonts w:hint="default" w:ascii="Times New Roman" w:hAnsi="Times New Roman" w:cs="Times New Roman"/>
          <w:sz w:val="21"/>
          <w:szCs w:val="21"/>
        </w:rPr>
      </w:pPr>
      <w:bookmarkStart w:id="18" w:name="bookmark85"/>
      <w:bookmarkEnd w:id="18"/>
      <w:r>
        <w:rPr>
          <w:rFonts w:hint="default" w:ascii="Times New Roman" w:hAnsi="Times New Roman" w:eastAsia="Times New Roman" w:cs="Times New Roman"/>
          <w:color w:val="000000"/>
          <w:spacing w:val="0"/>
          <w:w w:val="100"/>
          <w:position w:val="0"/>
          <w:sz w:val="21"/>
          <w:szCs w:val="21"/>
          <w:lang w:val="en-US" w:eastAsia="en-US" w:bidi="en-US"/>
        </w:rPr>
        <w:t>$3,000</w:t>
      </w:r>
    </w:p>
    <w:p>
      <w:pPr>
        <w:pStyle w:val="9"/>
        <w:keepNext w:val="0"/>
        <w:keepLines w:val="0"/>
        <w:widowControl w:val="0"/>
        <w:numPr>
          <w:ilvl w:val="0"/>
          <w:numId w:val="6"/>
        </w:numPr>
        <w:shd w:val="clear" w:color="auto" w:fill="auto"/>
        <w:tabs>
          <w:tab w:val="left" w:pos="516"/>
        </w:tabs>
        <w:bidi w:val="0"/>
        <w:spacing w:before="0" w:line="240" w:lineRule="auto"/>
        <w:ind w:left="0" w:right="0" w:firstLine="0"/>
        <w:jc w:val="left"/>
        <w:rPr>
          <w:rFonts w:hint="default" w:ascii="Times New Roman" w:hAnsi="Times New Roman" w:cs="Times New Roman"/>
          <w:sz w:val="21"/>
          <w:szCs w:val="21"/>
        </w:rPr>
      </w:pPr>
      <w:bookmarkStart w:id="19" w:name="bookmark86"/>
      <w:bookmarkEnd w:id="19"/>
      <w:r>
        <w:rPr>
          <w:rFonts w:hint="default" w:ascii="Times New Roman" w:hAnsi="Times New Roman" w:eastAsia="Times New Roman" w:cs="Times New Roman"/>
          <w:color w:val="000000"/>
          <w:spacing w:val="0"/>
          <w:w w:val="100"/>
          <w:position w:val="0"/>
          <w:sz w:val="21"/>
          <w:szCs w:val="21"/>
          <w:lang w:val="en-US" w:eastAsia="en-US" w:bidi="en-US"/>
        </w:rPr>
        <w:t>$8,000</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ANSWER:</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r>
        <w:rPr>
          <w:rFonts w:hint="default" w:ascii="Times New Roman" w:hAnsi="Times New Roman" w:eastAsia="Times New Roman" w:cs="Times New Roman"/>
          <w:color w:val="000000"/>
          <w:spacing w:val="0"/>
          <w:w w:val="100"/>
          <w:position w:val="0"/>
          <w:sz w:val="21"/>
          <w:szCs w:val="21"/>
          <w:lang w:val="en-US" w:eastAsia="en-US" w:bidi="en-US"/>
        </w:rPr>
        <w:t>Choice "A" is correct.</w:t>
      </w:r>
      <w:r>
        <w:rPr>
          <w:rFonts w:hint="default" w:ascii="Times New Roman" w:hAnsi="Times New Roman" w:cs="Times New Roman"/>
          <w:color w:val="000000"/>
          <w:spacing w:val="0"/>
          <w:w w:val="100"/>
          <w:position w:val="0"/>
          <w:sz w:val="21"/>
          <w:szCs w:val="21"/>
          <w:lang w:val="en-US" w:eastAsia="en-US" w:bidi="en-US"/>
        </w:rPr>
        <w:t xml:space="preserve"> No loss should be recognized from sale of stock if the stock was repurchased within 30 days before or after the sale. </w:t>
      </w:r>
      <w:r>
        <w:rPr>
          <w:rFonts w:hint="default" w:ascii="Times New Roman" w:hAnsi="Times New Roman" w:eastAsia="Times New Roman" w:cs="Times New Roman"/>
          <w:color w:val="000000"/>
          <w:spacing w:val="0"/>
          <w:w w:val="100"/>
          <w:position w:val="0"/>
          <w:sz w:val="21"/>
          <w:szCs w:val="21"/>
          <w:lang w:val="en-US" w:eastAsia="en-US" w:bidi="en-US"/>
        </w:rPr>
        <w:t xml:space="preserve">The sale on June 10 is a wash sale. $10 sales price </w:t>
      </w:r>
      <w:r>
        <w:rPr>
          <w:rFonts w:hint="default" w:ascii="Times New Roman" w:hAnsi="Times New Roman" w:eastAsia="Times New Roman" w:cs="Times New Roman"/>
          <w:color w:val="000000"/>
          <w:spacing w:val="0"/>
          <w:w w:val="100"/>
          <w:position w:val="0"/>
          <w:sz w:val="21"/>
          <w:szCs w:val="21"/>
          <w:lang w:val="zh-TW" w:eastAsia="zh-TW" w:bidi="zh-TW"/>
        </w:rPr>
        <w:t xml:space="preserve">- </w:t>
      </w:r>
      <w:r>
        <w:rPr>
          <w:rFonts w:hint="default" w:ascii="Times New Roman" w:hAnsi="Times New Roman" w:eastAsia="Times New Roman" w:cs="Times New Roman"/>
          <w:color w:val="000000"/>
          <w:spacing w:val="0"/>
          <w:w w:val="100"/>
          <w:position w:val="0"/>
          <w:sz w:val="21"/>
          <w:szCs w:val="21"/>
          <w:lang w:val="en-US" w:eastAsia="en-US" w:bidi="en-US"/>
        </w:rPr>
        <w:t xml:space="preserve">$18 purchase price on May 15 </w:t>
      </w:r>
      <w:r>
        <w:rPr>
          <w:rFonts w:hint="default" w:ascii="Times New Roman" w:hAnsi="Times New Roman" w:eastAsia="宋体" w:cs="Times New Roman"/>
          <w:color w:val="000000"/>
          <w:spacing w:val="0"/>
          <w:w w:val="100"/>
          <w:position w:val="0"/>
          <w:sz w:val="21"/>
          <w:szCs w:val="21"/>
          <w:lang w:val="en-US" w:eastAsia="zh-CN" w:bidi="en-US"/>
        </w:rPr>
        <w:t>是一个loss，同时在June 1前三十天内，买入了同类股票。这个$8,000 loss是不被允许的。</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这loss需要被加到June 1买的股票的basis上，</w:t>
      </w:r>
      <w:r>
        <w:rPr>
          <w:rFonts w:hint="default" w:ascii="Times New Roman" w:hAnsi="Times New Roman" w:eastAsia="Times New Roman" w:cs="Times New Roman"/>
          <w:color w:val="000000"/>
          <w:spacing w:val="0"/>
          <w:w w:val="100"/>
          <w:position w:val="0"/>
          <w:sz w:val="21"/>
          <w:szCs w:val="21"/>
          <w:lang w:val="en-US" w:eastAsia="en-US" w:bidi="en-US"/>
        </w:rPr>
        <w:t xml:space="preserve"> S12.000 </w:t>
      </w:r>
      <w:r>
        <w:rPr>
          <w:rFonts w:hint="default" w:ascii="Times New Roman" w:hAnsi="Times New Roman" w:eastAsia="Times New Roman" w:cs="Times New Roman"/>
          <w:color w:val="000000"/>
          <w:spacing w:val="0"/>
          <w:w w:val="100"/>
          <w:position w:val="0"/>
          <w:sz w:val="21"/>
          <w:szCs w:val="21"/>
          <w:lang w:val="zh-TW" w:eastAsia="zh-TW" w:bidi="zh-TW"/>
        </w:rPr>
        <w:t xml:space="preserve">+ </w:t>
      </w:r>
      <w:r>
        <w:rPr>
          <w:rFonts w:hint="default" w:ascii="Times New Roman" w:hAnsi="Times New Roman" w:eastAsia="Times New Roman" w:cs="Times New Roman"/>
          <w:color w:val="000000"/>
          <w:spacing w:val="0"/>
          <w:w w:val="100"/>
          <w:position w:val="0"/>
          <w:sz w:val="21"/>
          <w:szCs w:val="21"/>
          <w:lang w:val="en-US" w:eastAsia="en-US" w:bidi="en-US"/>
        </w:rPr>
        <w:t>$8,000 disallowed loss = S20.000 basis of repurchased stock</w:t>
      </w:r>
      <w:r>
        <w:rPr>
          <w:rFonts w:hint="default" w:ascii="Times New Roman" w:hAnsi="Times New Roman" w:eastAsia="宋体" w:cs="Times New Roman"/>
          <w:color w:val="000000"/>
          <w:spacing w:val="0"/>
          <w:w w:val="100"/>
          <w:position w:val="0"/>
          <w:sz w:val="21"/>
          <w:szCs w:val="21"/>
          <w:lang w:val="en-US" w:eastAsia="zh-CN" w:bidi="en-US"/>
        </w:rPr>
        <w:t>。</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bookmarkStart w:id="20" w:name="bookmark87"/>
      <w:bookmarkEnd w:id="20"/>
    </w:p>
    <w:p>
      <w:pPr>
        <w:rPr>
          <w:rFonts w:hint="eastAsia" w:ascii="Times New Roman" w:hAnsi="Times New Roman" w:eastAsia="宋体" w:cs="Times New Roman"/>
          <w:b w:val="0"/>
          <w:bCs w:val="0"/>
          <w:color w:val="000000"/>
          <w:spacing w:val="0"/>
          <w:w w:val="100"/>
          <w:position w:val="0"/>
          <w:sz w:val="21"/>
          <w:szCs w:val="21"/>
          <w:lang w:val="en-US" w:eastAsia="zh-CN" w:bidi="en-US"/>
        </w:rPr>
      </w:pPr>
      <w:r>
        <w:rPr>
          <w:rFonts w:hint="eastAsia" w:ascii="Times New Roman" w:hAnsi="Times New Roman" w:eastAsia="宋体" w:cs="Times New Roman"/>
          <w:b w:val="0"/>
          <w:bCs w:val="0"/>
          <w:color w:val="000000"/>
          <w:spacing w:val="0"/>
          <w:w w:val="100"/>
          <w:position w:val="0"/>
          <w:sz w:val="21"/>
          <w:szCs w:val="21"/>
          <w:lang w:val="en-US" w:eastAsia="zh-CN" w:bidi="en-US"/>
        </w:rPr>
        <w:br w:type="page"/>
      </w:r>
    </w:p>
    <w:p>
      <w:pPr>
        <w:pStyle w:val="9"/>
        <w:keepNext w:val="0"/>
        <w:keepLines w:val="0"/>
        <w:widowControl w:val="0"/>
        <w:shd w:val="clear" w:color="auto" w:fill="auto"/>
        <w:bidi w:val="0"/>
        <w:spacing w:before="0" w:after="60" w:line="240" w:lineRule="auto"/>
        <w:ind w:right="0"/>
        <w:jc w:val="left"/>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color w:val="000000"/>
          <w:spacing w:val="0"/>
          <w:w w:val="100"/>
          <w:position w:val="0"/>
          <w:sz w:val="21"/>
          <w:szCs w:val="21"/>
          <w:lang w:val="en-US" w:eastAsia="zh-CN" w:bidi="en-US"/>
        </w:rPr>
        <w:t>5.</w:t>
      </w:r>
      <w:r>
        <w:rPr>
          <w:rFonts w:hint="default" w:ascii="Times New Roman" w:hAnsi="Times New Roman" w:eastAsia="Times New Roman" w:cs="Times New Roman"/>
          <w:b w:val="0"/>
          <w:bCs w:val="0"/>
          <w:color w:val="000000"/>
          <w:spacing w:val="0"/>
          <w:w w:val="100"/>
          <w:position w:val="0"/>
          <w:sz w:val="21"/>
          <w:szCs w:val="21"/>
          <w:lang w:val="en-US" w:eastAsia="en-US" w:bidi="en-US"/>
        </w:rPr>
        <w:t xml:space="preserve"> MCQ-14909</w:t>
      </w:r>
      <w:r>
        <w:rPr>
          <w:rFonts w:hint="default" w:ascii="Times New Roman" w:hAnsi="Times New Roman" w:eastAsia="宋体" w:cs="Times New Roman"/>
          <w:b w:val="0"/>
          <w:bCs w:val="0"/>
          <w:color w:val="000000"/>
          <w:spacing w:val="0"/>
          <w:w w:val="100"/>
          <w:position w:val="0"/>
          <w:sz w:val="21"/>
          <w:szCs w:val="21"/>
          <w:lang w:val="en-US" w:eastAsia="zh-CN" w:bidi="en-US"/>
        </w:rPr>
        <w:t xml:space="preserve"> </w:t>
      </w:r>
    </w:p>
    <w:p>
      <w:pPr>
        <w:pStyle w:val="9"/>
        <w:keepNext w:val="0"/>
        <w:keepLines w:val="0"/>
        <w:widowControl w:val="0"/>
        <w:shd w:val="clear" w:color="auto" w:fill="auto"/>
        <w:bidi w:val="0"/>
        <w:spacing w:before="0" w:after="120" w:line="240" w:lineRule="auto"/>
        <w:ind w:left="0" w:right="0" w:firstLine="42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real estate broker reported the following business income and expenses for the current year:</w:t>
      </w:r>
    </w:p>
    <w:tbl>
      <w:tblPr>
        <w:tblStyle w:val="2"/>
        <w:tblW w:w="0" w:type="auto"/>
        <w:jc w:val="center"/>
        <w:tblLayout w:type="fixed"/>
        <w:tblCellMar>
          <w:top w:w="0" w:type="dxa"/>
          <w:left w:w="10" w:type="dxa"/>
          <w:bottom w:w="0" w:type="dxa"/>
          <w:right w:w="10" w:type="dxa"/>
        </w:tblCellMar>
      </w:tblPr>
      <w:tblGrid>
        <w:gridCol w:w="408"/>
        <w:gridCol w:w="6026"/>
        <w:gridCol w:w="2097"/>
      </w:tblGrid>
      <w:tr>
        <w:tblPrEx>
          <w:tblCellMar>
            <w:top w:w="0" w:type="dxa"/>
            <w:left w:w="10" w:type="dxa"/>
            <w:bottom w:w="0" w:type="dxa"/>
            <w:right w:w="10" w:type="dxa"/>
          </w:tblCellMar>
        </w:tblPrEx>
        <w:trPr>
          <w:trHeight w:val="214" w:hRule="exact"/>
          <w:jc w:val="center"/>
        </w:trPr>
        <w:tc>
          <w:tcPr>
            <w:tcW w:w="408" w:type="dxa"/>
            <w:shd w:val="clear" w:color="auto" w:fill="FFFFFF"/>
            <w:vAlign w:val="top"/>
          </w:tcPr>
          <w:p>
            <w:pPr>
              <w:widowControl w:val="0"/>
              <w:spacing w:line="240" w:lineRule="auto"/>
              <w:rPr>
                <w:rFonts w:hint="default" w:ascii="Times New Roman" w:hAnsi="Times New Roman" w:cs="Times New Roman"/>
                <w:sz w:val="21"/>
                <w:szCs w:val="21"/>
              </w:rPr>
            </w:pP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3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Commission income</w:t>
            </w:r>
          </w:p>
        </w:tc>
        <w:tc>
          <w:tcPr>
            <w:tcW w:w="2097" w:type="dxa"/>
            <w:shd w:val="clear" w:color="auto" w:fill="FFFFFF"/>
            <w:vAlign w:val="top"/>
          </w:tcPr>
          <w:p>
            <w:pPr>
              <w:pStyle w:val="11"/>
              <w:keepNext w:val="0"/>
              <w:keepLines w:val="0"/>
              <w:widowControl w:val="0"/>
              <w:shd w:val="clear" w:color="auto" w:fill="auto"/>
              <w:bidi w:val="0"/>
              <w:spacing w:before="0" w:after="0" w:line="240" w:lineRule="auto"/>
              <w:ind w:left="0" w:right="0" w:firstLine="4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$100,000</w:t>
            </w:r>
          </w:p>
        </w:tc>
      </w:tr>
      <w:tr>
        <w:tblPrEx>
          <w:tblCellMar>
            <w:top w:w="0" w:type="dxa"/>
            <w:left w:w="10" w:type="dxa"/>
            <w:bottom w:w="0" w:type="dxa"/>
            <w:right w:w="10" w:type="dxa"/>
          </w:tblCellMar>
        </w:tblPrEx>
        <w:trPr>
          <w:trHeight w:val="224" w:hRule="exact"/>
          <w:jc w:val="center"/>
        </w:trPr>
        <w:tc>
          <w:tcPr>
            <w:tcW w:w="408" w:type="dxa"/>
            <w:shd w:val="clear" w:color="auto" w:fill="FFFFFF"/>
            <w:vAlign w:val="top"/>
          </w:tcPr>
          <w:p>
            <w:pPr>
              <w:widowControl w:val="0"/>
              <w:spacing w:line="240" w:lineRule="auto"/>
              <w:rPr>
                <w:rFonts w:hint="default" w:ascii="Times New Roman" w:hAnsi="Times New Roman" w:cs="Times New Roman"/>
                <w:sz w:val="21"/>
                <w:szCs w:val="21"/>
              </w:rPr>
            </w:pPr>
          </w:p>
        </w:tc>
        <w:tc>
          <w:tcPr>
            <w:tcW w:w="6026" w:type="dxa"/>
            <w:shd w:val="clear" w:color="auto" w:fill="FFFFFF"/>
            <w:vAlign w:val="bottom"/>
          </w:tcPr>
          <w:p>
            <w:pPr>
              <w:pStyle w:val="11"/>
              <w:keepNext w:val="0"/>
              <w:keepLines w:val="0"/>
              <w:widowControl w:val="0"/>
              <w:shd w:val="clear" w:color="auto" w:fill="auto"/>
              <w:bidi w:val="0"/>
              <w:spacing w:before="0" w:after="0" w:line="240" w:lineRule="auto"/>
              <w:ind w:left="0" w:right="0" w:firstLine="3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Expenses:</w:t>
            </w:r>
          </w:p>
        </w:tc>
        <w:tc>
          <w:tcPr>
            <w:tcW w:w="2097" w:type="dxa"/>
            <w:shd w:val="clear" w:color="auto" w:fill="FFFFFF"/>
            <w:vAlign w:val="top"/>
          </w:tcPr>
          <w:p>
            <w:pPr>
              <w:widowControl w:val="0"/>
              <w:spacing w:line="240" w:lineRule="auto"/>
              <w:rPr>
                <w:rFonts w:hint="default" w:ascii="Times New Roman" w:hAnsi="Times New Roman" w:cs="Times New Roman"/>
                <w:sz w:val="21"/>
                <w:szCs w:val="21"/>
              </w:rPr>
            </w:pPr>
          </w:p>
        </w:tc>
      </w:tr>
      <w:tr>
        <w:tblPrEx>
          <w:tblCellMar>
            <w:top w:w="0" w:type="dxa"/>
            <w:left w:w="10" w:type="dxa"/>
            <w:bottom w:w="0" w:type="dxa"/>
            <w:right w:w="10" w:type="dxa"/>
          </w:tblCellMar>
        </w:tblPrEx>
        <w:trPr>
          <w:trHeight w:val="206" w:hRule="exact"/>
          <w:jc w:val="center"/>
        </w:trPr>
        <w:tc>
          <w:tcPr>
            <w:tcW w:w="408" w:type="dxa"/>
            <w:shd w:val="clear" w:color="auto" w:fill="FFFFFF"/>
            <w:vAlign w:val="top"/>
          </w:tcPr>
          <w:p>
            <w:pPr>
              <w:widowControl w:val="0"/>
              <w:spacing w:line="240" w:lineRule="auto"/>
              <w:rPr>
                <w:rFonts w:hint="default" w:ascii="Times New Roman" w:hAnsi="Times New Roman" w:cs="Times New Roman"/>
                <w:sz w:val="21"/>
                <w:szCs w:val="21"/>
              </w:rPr>
            </w:pP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3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Auto rentals</w:t>
            </w:r>
          </w:p>
        </w:tc>
        <w:tc>
          <w:tcPr>
            <w:tcW w:w="2097" w:type="dxa"/>
            <w:shd w:val="clear" w:color="auto" w:fill="FFFFFF"/>
            <w:vAlign w:val="top"/>
          </w:tcPr>
          <w:p>
            <w:pPr>
              <w:pStyle w:val="11"/>
              <w:keepNext w:val="0"/>
              <w:keepLines w:val="0"/>
              <w:widowControl w:val="0"/>
              <w:shd w:val="clear" w:color="auto" w:fill="auto"/>
              <w:bidi w:val="0"/>
              <w:spacing w:before="0" w:after="0" w:line="240" w:lineRule="auto"/>
              <w:ind w:left="0" w:right="0" w:firstLine="78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2.000</w:t>
            </w:r>
          </w:p>
        </w:tc>
      </w:tr>
      <w:tr>
        <w:tblPrEx>
          <w:tblCellMar>
            <w:top w:w="0" w:type="dxa"/>
            <w:left w:w="10" w:type="dxa"/>
            <w:bottom w:w="0" w:type="dxa"/>
            <w:right w:w="10" w:type="dxa"/>
          </w:tblCellMar>
        </w:tblPrEx>
        <w:trPr>
          <w:trHeight w:val="243" w:hRule="exact"/>
          <w:jc w:val="center"/>
        </w:trPr>
        <w:tc>
          <w:tcPr>
            <w:tcW w:w="408" w:type="dxa"/>
            <w:shd w:val="clear" w:color="auto" w:fill="FFFFFF"/>
            <w:vAlign w:val="top"/>
          </w:tcPr>
          <w:p>
            <w:pPr>
              <w:widowControl w:val="0"/>
              <w:spacing w:line="240" w:lineRule="auto"/>
              <w:rPr>
                <w:rFonts w:hint="default" w:ascii="Times New Roman" w:hAnsi="Times New Roman" w:cs="Times New Roman"/>
                <w:sz w:val="21"/>
                <w:szCs w:val="21"/>
              </w:rPr>
            </w:pP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500" w:right="0" w:hanging="1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Referral fees to other brokers (legal under state law)</w:t>
            </w:r>
          </w:p>
        </w:tc>
        <w:tc>
          <w:tcPr>
            <w:tcW w:w="2097" w:type="dxa"/>
            <w:shd w:val="clear" w:color="auto" w:fill="FFFFFF"/>
            <w:vAlign w:val="bottom"/>
          </w:tcPr>
          <w:p>
            <w:pPr>
              <w:pStyle w:val="11"/>
              <w:keepNext w:val="0"/>
              <w:keepLines w:val="0"/>
              <w:widowControl w:val="0"/>
              <w:shd w:val="clear" w:color="auto" w:fill="auto"/>
              <w:bidi w:val="0"/>
              <w:spacing w:before="0" w:after="0" w:line="240" w:lineRule="auto"/>
              <w:ind w:left="0" w:right="0" w:firstLine="6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20.000</w:t>
            </w:r>
          </w:p>
        </w:tc>
      </w:tr>
      <w:tr>
        <w:tblPrEx>
          <w:tblCellMar>
            <w:top w:w="0" w:type="dxa"/>
            <w:left w:w="10" w:type="dxa"/>
            <w:bottom w:w="0" w:type="dxa"/>
            <w:right w:w="10" w:type="dxa"/>
          </w:tblCellMar>
        </w:tblPrEx>
        <w:trPr>
          <w:trHeight w:val="243" w:hRule="exact"/>
          <w:jc w:val="center"/>
        </w:trPr>
        <w:tc>
          <w:tcPr>
            <w:tcW w:w="408" w:type="dxa"/>
            <w:shd w:val="clear" w:color="auto" w:fill="FFFFFF"/>
            <w:vAlign w:val="top"/>
          </w:tcPr>
          <w:p>
            <w:pPr>
              <w:widowControl w:val="0"/>
              <w:spacing w:line="240" w:lineRule="auto"/>
              <w:rPr>
                <w:rFonts w:hint="default" w:ascii="Times New Roman" w:hAnsi="Times New Roman" w:cs="Times New Roman"/>
                <w:sz w:val="21"/>
                <w:szCs w:val="21"/>
              </w:rPr>
            </w:pP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3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Referral fees to non brokers</w:t>
            </w:r>
            <w:r>
              <w:rPr>
                <w:rFonts w:hint="default"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(illegal under state law)</w:t>
            </w:r>
          </w:p>
        </w:tc>
        <w:tc>
          <w:tcPr>
            <w:tcW w:w="2097" w:type="dxa"/>
            <w:shd w:val="clear" w:color="auto" w:fill="FFFFFF"/>
            <w:vAlign w:val="bottom"/>
          </w:tcPr>
          <w:p>
            <w:pPr>
              <w:pStyle w:val="11"/>
              <w:keepNext w:val="0"/>
              <w:keepLines w:val="0"/>
              <w:widowControl w:val="0"/>
              <w:shd w:val="clear" w:color="auto" w:fill="auto"/>
              <w:bidi w:val="0"/>
              <w:spacing w:before="0" w:after="0" w:line="240" w:lineRule="auto"/>
              <w:ind w:left="0" w:right="0" w:firstLine="78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8,000</w:t>
            </w:r>
          </w:p>
        </w:tc>
      </w:tr>
      <w:tr>
        <w:tblPrEx>
          <w:tblCellMar>
            <w:top w:w="0" w:type="dxa"/>
            <w:left w:w="10" w:type="dxa"/>
            <w:bottom w:w="0" w:type="dxa"/>
            <w:right w:w="10" w:type="dxa"/>
          </w:tblCellMar>
        </w:tblPrEx>
        <w:trPr>
          <w:trHeight w:val="181" w:hRule="exact"/>
          <w:jc w:val="center"/>
        </w:trPr>
        <w:tc>
          <w:tcPr>
            <w:tcW w:w="408" w:type="dxa"/>
            <w:shd w:val="clear" w:color="auto" w:fill="FFFFFF"/>
            <w:vAlign w:val="top"/>
          </w:tcPr>
          <w:p>
            <w:pPr>
              <w:widowControl w:val="0"/>
              <w:spacing w:line="240" w:lineRule="auto"/>
              <w:rPr>
                <w:rFonts w:hint="default" w:ascii="Times New Roman" w:hAnsi="Times New Roman" w:cs="Times New Roman"/>
                <w:sz w:val="21"/>
                <w:szCs w:val="21"/>
              </w:rPr>
            </w:pP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3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Parking fines</w:t>
            </w:r>
          </w:p>
        </w:tc>
        <w:tc>
          <w:tcPr>
            <w:tcW w:w="2097" w:type="dxa"/>
            <w:shd w:val="clear" w:color="auto" w:fill="FFFFFF"/>
            <w:vAlign w:val="top"/>
          </w:tcPr>
          <w:p>
            <w:pPr>
              <w:pStyle w:val="11"/>
              <w:keepNext w:val="0"/>
              <w:keepLines w:val="0"/>
              <w:widowControl w:val="0"/>
              <w:shd w:val="clear" w:color="auto" w:fill="auto"/>
              <w:bidi w:val="0"/>
              <w:spacing w:before="0" w:after="0" w:line="240" w:lineRule="auto"/>
              <w:ind w:left="0" w:right="0" w:firstLine="9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200</w:t>
            </w:r>
          </w:p>
        </w:tc>
      </w:tr>
      <w:tr>
        <w:tblPrEx>
          <w:tblCellMar>
            <w:top w:w="0" w:type="dxa"/>
            <w:left w:w="10" w:type="dxa"/>
            <w:bottom w:w="0" w:type="dxa"/>
            <w:right w:w="10" w:type="dxa"/>
          </w:tblCellMar>
        </w:tblPrEx>
        <w:trPr>
          <w:trHeight w:val="206" w:hRule="exact"/>
          <w:jc w:val="center"/>
        </w:trPr>
        <w:tc>
          <w:tcPr>
            <w:tcW w:w="8531" w:type="dxa"/>
            <w:gridSpan w:val="3"/>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What amount should be reported as net profit on Schedule C, </w:t>
            </w:r>
            <w:r>
              <w:rPr>
                <w:rFonts w:hint="default" w:ascii="Times New Roman" w:hAnsi="Times New Roman" w:eastAsia="Times New Roman" w:cs="Times New Roman"/>
                <w:i/>
                <w:iCs/>
                <w:color w:val="000000"/>
                <w:spacing w:val="0"/>
                <w:w w:val="100"/>
                <w:position w:val="0"/>
                <w:sz w:val="21"/>
                <w:szCs w:val="21"/>
                <w:lang w:val="en-US" w:eastAsia="en-US" w:bidi="en-US"/>
              </w:rPr>
              <w:t>Profit or Loss from Business?</w:t>
            </w:r>
          </w:p>
        </w:tc>
      </w:tr>
      <w:tr>
        <w:tblPrEx>
          <w:tblCellMar>
            <w:top w:w="0" w:type="dxa"/>
            <w:left w:w="10" w:type="dxa"/>
            <w:bottom w:w="0" w:type="dxa"/>
            <w:right w:w="10" w:type="dxa"/>
          </w:tblCellMar>
        </w:tblPrEx>
        <w:trPr>
          <w:trHeight w:val="215" w:hRule="exact"/>
          <w:jc w:val="center"/>
        </w:trPr>
        <w:tc>
          <w:tcPr>
            <w:tcW w:w="408"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w:t>
            </w: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1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S69.800</w:t>
            </w:r>
          </w:p>
        </w:tc>
        <w:tc>
          <w:tcPr>
            <w:tcW w:w="2097" w:type="dxa"/>
            <w:shd w:val="clear" w:color="auto" w:fill="FFFFFF"/>
            <w:vAlign w:val="top"/>
          </w:tcPr>
          <w:p>
            <w:pPr>
              <w:widowControl w:val="0"/>
              <w:spacing w:line="240" w:lineRule="auto"/>
              <w:rPr>
                <w:rFonts w:hint="default" w:ascii="Times New Roman" w:hAnsi="Times New Roman" w:cs="Times New Roman"/>
                <w:sz w:val="21"/>
                <w:szCs w:val="21"/>
              </w:rPr>
            </w:pPr>
          </w:p>
        </w:tc>
      </w:tr>
      <w:tr>
        <w:tblPrEx>
          <w:tblCellMar>
            <w:top w:w="0" w:type="dxa"/>
            <w:left w:w="10" w:type="dxa"/>
            <w:bottom w:w="0" w:type="dxa"/>
            <w:right w:w="10" w:type="dxa"/>
          </w:tblCellMar>
        </w:tblPrEx>
        <w:trPr>
          <w:trHeight w:val="224" w:hRule="exact"/>
          <w:jc w:val="center"/>
        </w:trPr>
        <w:tc>
          <w:tcPr>
            <w:tcW w:w="408"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B.</w:t>
            </w: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1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S70.000</w:t>
            </w:r>
          </w:p>
        </w:tc>
        <w:tc>
          <w:tcPr>
            <w:tcW w:w="2097" w:type="dxa"/>
            <w:shd w:val="clear" w:color="auto" w:fill="FFFFFF"/>
            <w:vAlign w:val="top"/>
          </w:tcPr>
          <w:p>
            <w:pPr>
              <w:widowControl w:val="0"/>
              <w:spacing w:line="240" w:lineRule="auto"/>
              <w:rPr>
                <w:rFonts w:hint="default" w:ascii="Times New Roman" w:hAnsi="Times New Roman" w:cs="Times New Roman"/>
                <w:sz w:val="21"/>
                <w:szCs w:val="21"/>
              </w:rPr>
            </w:pPr>
          </w:p>
        </w:tc>
      </w:tr>
      <w:tr>
        <w:tblPrEx>
          <w:tblCellMar>
            <w:top w:w="0" w:type="dxa"/>
            <w:left w:w="10" w:type="dxa"/>
            <w:bottom w:w="0" w:type="dxa"/>
            <w:right w:w="10" w:type="dxa"/>
          </w:tblCellMar>
        </w:tblPrEx>
        <w:trPr>
          <w:trHeight w:val="206" w:hRule="exact"/>
          <w:jc w:val="center"/>
        </w:trPr>
        <w:tc>
          <w:tcPr>
            <w:tcW w:w="408"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C.</w:t>
            </w:r>
          </w:p>
        </w:tc>
        <w:tc>
          <w:tcPr>
            <w:tcW w:w="6026" w:type="dxa"/>
            <w:shd w:val="clear" w:color="auto" w:fill="FFFFFF"/>
            <w:vAlign w:val="top"/>
          </w:tcPr>
          <w:p>
            <w:pPr>
              <w:pStyle w:val="11"/>
              <w:keepNext w:val="0"/>
              <w:keepLines w:val="0"/>
              <w:widowControl w:val="0"/>
              <w:shd w:val="clear" w:color="auto" w:fill="auto"/>
              <w:bidi w:val="0"/>
              <w:spacing w:before="0" w:after="0" w:line="240" w:lineRule="auto"/>
              <w:ind w:left="0" w:right="0" w:firstLine="1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S77.800</w:t>
            </w:r>
          </w:p>
        </w:tc>
        <w:tc>
          <w:tcPr>
            <w:tcW w:w="2097" w:type="dxa"/>
            <w:shd w:val="clear" w:color="auto" w:fill="FFFFFF"/>
            <w:vAlign w:val="top"/>
          </w:tcPr>
          <w:p>
            <w:pPr>
              <w:widowControl w:val="0"/>
              <w:spacing w:line="240" w:lineRule="auto"/>
              <w:rPr>
                <w:rFonts w:hint="default" w:ascii="Times New Roman" w:hAnsi="Times New Roman" w:cs="Times New Roman"/>
                <w:sz w:val="21"/>
                <w:szCs w:val="21"/>
              </w:rPr>
            </w:pPr>
          </w:p>
        </w:tc>
      </w:tr>
      <w:tr>
        <w:tblPrEx>
          <w:tblCellMar>
            <w:top w:w="0" w:type="dxa"/>
            <w:left w:w="10" w:type="dxa"/>
            <w:bottom w:w="0" w:type="dxa"/>
            <w:right w:w="10" w:type="dxa"/>
          </w:tblCellMar>
        </w:tblPrEx>
        <w:trPr>
          <w:trHeight w:val="179" w:hRule="exact"/>
          <w:jc w:val="center"/>
        </w:trPr>
        <w:tc>
          <w:tcPr>
            <w:tcW w:w="408" w:type="dxa"/>
            <w:shd w:val="clear" w:color="auto" w:fill="FFFFFF"/>
            <w:vAlign w:val="bottom"/>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D.</w:t>
            </w:r>
          </w:p>
        </w:tc>
        <w:tc>
          <w:tcPr>
            <w:tcW w:w="6026" w:type="dxa"/>
            <w:shd w:val="clear" w:color="auto" w:fill="FFFFFF"/>
            <w:vAlign w:val="bottom"/>
          </w:tcPr>
          <w:p>
            <w:pPr>
              <w:pStyle w:val="11"/>
              <w:keepNext w:val="0"/>
              <w:keepLines w:val="0"/>
              <w:widowControl w:val="0"/>
              <w:shd w:val="clear" w:color="auto" w:fill="auto"/>
              <w:bidi w:val="0"/>
              <w:spacing w:before="0" w:after="0" w:line="240" w:lineRule="auto"/>
              <w:ind w:left="0" w:right="0" w:firstLine="1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S78.000</w:t>
            </w:r>
          </w:p>
        </w:tc>
        <w:tc>
          <w:tcPr>
            <w:tcW w:w="2097" w:type="dxa"/>
            <w:shd w:val="clear" w:color="auto" w:fill="FFFFFF"/>
            <w:vAlign w:val="top"/>
          </w:tcPr>
          <w:p>
            <w:pPr>
              <w:widowControl w:val="0"/>
              <w:spacing w:line="240" w:lineRule="auto"/>
              <w:rPr>
                <w:rFonts w:hint="default" w:ascii="Times New Roman" w:hAnsi="Times New Roman" w:cs="Times New Roman"/>
                <w:sz w:val="21"/>
                <w:szCs w:val="21"/>
              </w:rPr>
            </w:pPr>
          </w:p>
        </w:tc>
      </w:tr>
    </w:tbl>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ANSWER:</w:t>
      </w:r>
    </w:p>
    <w:p>
      <w:pPr>
        <w:pStyle w:val="9"/>
        <w:keepNext w:val="0"/>
        <w:keepLines w:val="0"/>
        <w:widowControl w:val="0"/>
        <w:shd w:val="clear" w:color="auto" w:fill="auto"/>
        <w:bidi w:val="0"/>
        <w:spacing w:before="0" w:line="240" w:lineRule="auto"/>
        <w:ind w:left="0" w:right="0" w:firstLine="0"/>
        <w:jc w:val="left"/>
        <w:rPr>
          <w:rFonts w:hint="default" w:ascii="Times New Roman" w:hAnsi="Times New Roman" w:eastAsia="宋体" w:cs="Times New Roman"/>
          <w:sz w:val="21"/>
          <w:szCs w:val="21"/>
          <w:lang w:eastAsia="zh-CN"/>
        </w:rPr>
      </w:pPr>
      <w:r>
        <w:rPr>
          <w:rFonts w:hint="default" w:ascii="Times New Roman" w:hAnsi="Times New Roman" w:eastAsia="Times New Roman" w:cs="Times New Roman"/>
          <w:color w:val="000000"/>
          <w:spacing w:val="0"/>
          <w:w w:val="100"/>
          <w:position w:val="0"/>
          <w:sz w:val="21"/>
          <w:szCs w:val="21"/>
          <w:lang w:val="en-US" w:eastAsia="en-US" w:bidi="en-US"/>
        </w:rPr>
        <w:t xml:space="preserve">Choice "D" is correct. </w:t>
      </w:r>
      <w:r>
        <w:rPr>
          <w:rFonts w:hint="default" w:ascii="Times New Roman" w:hAnsi="Times New Roman" w:eastAsia="宋体" w:cs="Times New Roman"/>
          <w:color w:val="000000"/>
          <w:spacing w:val="0"/>
          <w:w w:val="100"/>
          <w:position w:val="0"/>
          <w:sz w:val="21"/>
          <w:szCs w:val="21"/>
          <w:lang w:val="en-US" w:eastAsia="zh-CN" w:bidi="en-US"/>
        </w:rPr>
        <w:t xml:space="preserve"> 这里的</w:t>
      </w:r>
      <w:r>
        <w:rPr>
          <w:rFonts w:hint="default" w:ascii="Times New Roman" w:hAnsi="Times New Roman" w:eastAsia="Times New Roman" w:cs="Times New Roman"/>
          <w:color w:val="000000"/>
          <w:spacing w:val="0"/>
          <w:w w:val="100"/>
          <w:position w:val="0"/>
          <w:sz w:val="21"/>
          <w:szCs w:val="21"/>
          <w:lang w:val="en-US" w:eastAsia="en-US" w:bidi="en-US"/>
        </w:rPr>
        <w:t xml:space="preserve"> illegal r</w:t>
      </w:r>
      <w:r>
        <w:rPr>
          <w:rFonts w:hint="default" w:ascii="Times New Roman" w:hAnsi="Times New Roman" w:eastAsia="宋体" w:cs="Times New Roman"/>
          <w:color w:val="000000"/>
          <w:spacing w:val="0"/>
          <w:w w:val="100"/>
          <w:position w:val="0"/>
          <w:sz w:val="21"/>
          <w:szCs w:val="21"/>
          <w:lang w:val="en-US" w:eastAsia="zh-CN" w:bidi="en-US"/>
        </w:rPr>
        <w:t>e</w:t>
      </w:r>
      <w:r>
        <w:rPr>
          <w:rFonts w:hint="default" w:ascii="Times New Roman" w:hAnsi="Times New Roman" w:eastAsia="Times New Roman" w:cs="Times New Roman"/>
          <w:color w:val="000000"/>
          <w:spacing w:val="0"/>
          <w:w w:val="100"/>
          <w:position w:val="0"/>
          <w:sz w:val="21"/>
          <w:szCs w:val="21"/>
          <w:lang w:val="en-US" w:eastAsia="en-US" w:bidi="en-US"/>
        </w:rPr>
        <w:t>ferral fees</w:t>
      </w:r>
      <w:r>
        <w:rPr>
          <w:rFonts w:hint="default" w:ascii="Times New Roman" w:hAnsi="Times New Roman" w:eastAsia="宋体" w:cs="Times New Roman"/>
          <w:color w:val="000000"/>
          <w:spacing w:val="0"/>
          <w:w w:val="100"/>
          <w:position w:val="0"/>
          <w:sz w:val="21"/>
          <w:szCs w:val="21"/>
          <w:lang w:val="en-US" w:eastAsia="zh-CN" w:bidi="en-US"/>
        </w:rPr>
        <w:t>和</w:t>
      </w:r>
      <w:r>
        <w:rPr>
          <w:rFonts w:hint="default" w:ascii="Times New Roman" w:hAnsi="Times New Roman" w:eastAsia="Times New Roman" w:cs="Times New Roman"/>
          <w:color w:val="000000"/>
          <w:spacing w:val="0"/>
          <w:w w:val="100"/>
          <w:position w:val="0"/>
          <w:sz w:val="21"/>
          <w:szCs w:val="21"/>
          <w:lang w:val="en-US" w:eastAsia="en-US" w:bidi="en-US"/>
        </w:rPr>
        <w:t xml:space="preserve"> parking fines </w:t>
      </w:r>
      <w:r>
        <w:rPr>
          <w:rFonts w:hint="default" w:ascii="Times New Roman" w:hAnsi="Times New Roman" w:eastAsia="宋体" w:cs="Times New Roman"/>
          <w:color w:val="000000"/>
          <w:spacing w:val="0"/>
          <w:w w:val="100"/>
          <w:position w:val="0"/>
          <w:sz w:val="21"/>
          <w:szCs w:val="21"/>
          <w:lang w:val="en-US" w:eastAsia="zh-CN" w:bidi="en-US"/>
        </w:rPr>
        <w:t>是</w:t>
      </w:r>
      <w:r>
        <w:rPr>
          <w:rFonts w:hint="default" w:ascii="Times New Roman" w:hAnsi="Times New Roman" w:eastAsia="Times New Roman" w:cs="Times New Roman"/>
          <w:color w:val="000000"/>
          <w:spacing w:val="0"/>
          <w:w w:val="100"/>
          <w:position w:val="0"/>
          <w:sz w:val="21"/>
          <w:szCs w:val="21"/>
          <w:lang w:val="en-US" w:eastAsia="en-US" w:bidi="en-US"/>
        </w:rPr>
        <w:t xml:space="preserve"> nondeductible</w:t>
      </w:r>
      <w:r>
        <w:rPr>
          <w:rFonts w:hint="default" w:ascii="Times New Roman" w:hAnsi="Times New Roman" w:eastAsia="宋体" w:cs="Times New Roman"/>
          <w:color w:val="000000"/>
          <w:spacing w:val="0"/>
          <w:w w:val="100"/>
          <w:position w:val="0"/>
          <w:sz w:val="21"/>
          <w:szCs w:val="21"/>
          <w:lang w:val="en-US" w:eastAsia="zh-CN" w:bidi="en-US"/>
        </w:rPr>
        <w:t>。</w:t>
      </w:r>
    </w:p>
    <w:p>
      <w:pPr>
        <w:pStyle w:val="9"/>
        <w:keepNext w:val="0"/>
        <w:keepLines w:val="0"/>
        <w:widowControl w:val="0"/>
        <w:shd w:val="clear" w:color="auto" w:fill="auto"/>
        <w:tabs>
          <w:tab w:val="left" w:pos="2674"/>
        </w:tabs>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Commission Income</w:t>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100</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000</w:t>
      </w:r>
    </w:p>
    <w:p>
      <w:pPr>
        <w:pStyle w:val="9"/>
        <w:keepNext w:val="0"/>
        <w:keepLines w:val="0"/>
        <w:widowControl w:val="0"/>
        <w:shd w:val="clear" w:color="auto" w:fill="auto"/>
        <w:tabs>
          <w:tab w:val="right" w:pos="3525"/>
        </w:tabs>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Auto rentals</w:t>
      </w:r>
      <w:r>
        <w:rPr>
          <w:rFonts w:hint="default" w:ascii="Times New Roman" w:hAnsi="Times New Roman" w:cs="Times New Roman"/>
          <w:color w:val="000000"/>
          <w:spacing w:val="0"/>
          <w:w w:val="100"/>
          <w:position w:val="0"/>
          <w:sz w:val="21"/>
          <w:szCs w:val="21"/>
          <w:lang w:val="en-US" w:eastAsia="en-US" w:bidi="en-US"/>
        </w:rPr>
        <w:tab/>
      </w:r>
      <w:r>
        <w:rPr>
          <w:rFonts w:hint="default" w:ascii="Times New Roman" w:hAnsi="Times New Roman" w:eastAsia="Times New Roman" w:cs="Times New Roman"/>
          <w:color w:val="000000"/>
          <w:spacing w:val="0"/>
          <w:w w:val="100"/>
          <w:position w:val="0"/>
          <w:sz w:val="21"/>
          <w:szCs w:val="21"/>
          <w:lang w:val="en-US" w:eastAsia="en-US" w:bidi="en-US"/>
        </w:rPr>
        <w:t>(2,000)</w:t>
      </w:r>
    </w:p>
    <w:p>
      <w:pPr>
        <w:pStyle w:val="9"/>
        <w:keepNext w:val="0"/>
        <w:keepLines w:val="0"/>
        <w:widowControl w:val="0"/>
        <w:shd w:val="clear" w:color="auto" w:fill="auto"/>
        <w:tabs>
          <w:tab w:val="right" w:pos="3525"/>
        </w:tabs>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Referral fees to other brokers</w:t>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eastAsia="Times New Roman" w:cs="Times New Roman"/>
          <w:color w:val="000000"/>
          <w:spacing w:val="0"/>
          <w:w w:val="100"/>
          <w:position w:val="0"/>
          <w:sz w:val="21"/>
          <w:szCs w:val="21"/>
          <w:u w:val="single"/>
          <w:lang w:val="en-US" w:eastAsia="en-US" w:bidi="en-US"/>
        </w:rPr>
        <w:t>(20</w:t>
      </w:r>
      <w:r>
        <w:rPr>
          <w:rFonts w:hint="default" w:ascii="Times New Roman" w:hAnsi="Times New Roman" w:cs="Times New Roman"/>
          <w:color w:val="000000"/>
          <w:spacing w:val="0"/>
          <w:w w:val="100"/>
          <w:position w:val="0"/>
          <w:sz w:val="21"/>
          <w:szCs w:val="21"/>
          <w:u w:val="single"/>
          <w:lang w:val="en-US" w:eastAsia="en-US" w:bidi="en-US"/>
        </w:rPr>
        <w:t>,</w:t>
      </w:r>
      <w:r>
        <w:rPr>
          <w:rFonts w:hint="default" w:ascii="Times New Roman" w:hAnsi="Times New Roman" w:eastAsia="Times New Roman" w:cs="Times New Roman"/>
          <w:color w:val="000000"/>
          <w:spacing w:val="0"/>
          <w:w w:val="100"/>
          <w:position w:val="0"/>
          <w:sz w:val="21"/>
          <w:szCs w:val="21"/>
          <w:u w:val="single"/>
          <w:lang w:val="en-US" w:eastAsia="en-US" w:bidi="en-US"/>
        </w:rPr>
        <w:t>000)</w:t>
      </w:r>
    </w:p>
    <w:p>
      <w:pPr>
        <w:pStyle w:val="9"/>
        <w:keepNext w:val="0"/>
        <w:keepLines w:val="0"/>
        <w:widowControl w:val="0"/>
        <w:shd w:val="clear" w:color="auto" w:fill="auto"/>
        <w:tabs>
          <w:tab w:val="right" w:pos="3525"/>
        </w:tabs>
        <w:bidi w:val="0"/>
        <w:spacing w:before="0" w:after="42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r>
        <w:rPr>
          <w:rFonts w:hint="default" w:ascii="Times New Roman" w:hAnsi="Times New Roman" w:eastAsia="Times New Roman" w:cs="Times New Roman"/>
          <w:b w:val="0"/>
          <w:bCs w:val="0"/>
          <w:color w:val="000000"/>
          <w:spacing w:val="0"/>
          <w:w w:val="100"/>
          <w:position w:val="0"/>
          <w:sz w:val="21"/>
          <w:szCs w:val="21"/>
          <w:lang w:val="en-US" w:eastAsia="en-US" w:bidi="en-US"/>
        </w:rPr>
        <w:t>Schedule C net profit</w:t>
      </w:r>
      <w:r>
        <w:rPr>
          <w:rFonts w:hint="default" w:ascii="Times New Roman" w:hAnsi="Times New Roman" w:eastAsia="Times New Roman" w:cs="Times New Roman"/>
          <w:b w:val="0"/>
          <w:bCs w:val="0"/>
          <w:color w:val="000000"/>
          <w:spacing w:val="0"/>
          <w:w w:val="100"/>
          <w:position w:val="0"/>
          <w:sz w:val="21"/>
          <w:szCs w:val="21"/>
          <w:lang w:val="en-US" w:eastAsia="en-US" w:bidi="en-US"/>
        </w:rPr>
        <w:tab/>
      </w:r>
      <w:r>
        <w:rPr>
          <w:rFonts w:hint="default" w:ascii="Times New Roman" w:hAnsi="Times New Roman" w:eastAsia="Times New Roman" w:cs="Times New Roman"/>
          <w:b w:val="0"/>
          <w:bCs w:val="0"/>
          <w:color w:val="000000"/>
          <w:spacing w:val="0"/>
          <w:w w:val="100"/>
          <w:position w:val="0"/>
          <w:sz w:val="21"/>
          <w:szCs w:val="21"/>
          <w:u w:val="single"/>
          <w:lang w:val="en-US" w:eastAsia="en-US" w:bidi="en-US"/>
        </w:rPr>
        <w:t>78</w:t>
      </w:r>
      <w:r>
        <w:rPr>
          <w:rFonts w:hint="default" w:ascii="Times New Roman" w:hAnsi="Times New Roman" w:cs="Times New Roman"/>
          <w:b w:val="0"/>
          <w:bCs w:val="0"/>
          <w:color w:val="000000"/>
          <w:spacing w:val="0"/>
          <w:w w:val="100"/>
          <w:position w:val="0"/>
          <w:sz w:val="21"/>
          <w:szCs w:val="21"/>
          <w:u w:val="single"/>
          <w:lang w:val="en-US" w:eastAsia="en-US" w:bidi="en-US"/>
        </w:rPr>
        <w:t>,</w:t>
      </w:r>
      <w:r>
        <w:rPr>
          <w:rFonts w:hint="default" w:ascii="Times New Roman" w:hAnsi="Times New Roman" w:eastAsia="Times New Roman" w:cs="Times New Roman"/>
          <w:b w:val="0"/>
          <w:bCs w:val="0"/>
          <w:color w:val="000000"/>
          <w:spacing w:val="0"/>
          <w:w w:val="100"/>
          <w:position w:val="0"/>
          <w:sz w:val="21"/>
          <w:szCs w:val="21"/>
          <w:u w:val="single"/>
          <w:lang w:val="en-US" w:eastAsia="en-US" w:bidi="en-US"/>
        </w:rPr>
        <w:t>000</w:t>
      </w:r>
      <w:bookmarkStart w:id="21" w:name="bookmark96"/>
      <w:bookmarkEnd w:id="21"/>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eastAsia="Times New Roman" w:cs="Times New Roman"/>
          <w:color w:val="000000"/>
          <w:spacing w:val="0"/>
          <w:w w:val="100"/>
          <w:position w:val="0"/>
          <w:sz w:val="21"/>
          <w:szCs w:val="21"/>
          <w:lang w:val="en-US" w:eastAsia="en-US" w:bidi="en-US"/>
        </w:rPr>
      </w:pPr>
      <w:bookmarkStart w:id="22" w:name="bookmark101"/>
      <w:bookmarkEnd w:id="22"/>
    </w:p>
    <w:p>
      <w:pPr>
        <w:rPr>
          <w:rFonts w:hint="eastAsia" w:ascii="Times New Roman" w:hAnsi="Times New Roman" w:eastAsia="宋体" w:cs="Times New Roman"/>
          <w:color w:val="000000"/>
          <w:spacing w:val="0"/>
          <w:w w:val="100"/>
          <w:position w:val="0"/>
          <w:sz w:val="21"/>
          <w:szCs w:val="21"/>
          <w:lang w:val="en-US" w:eastAsia="zh-CN" w:bidi="en-US"/>
        </w:rPr>
      </w:pPr>
      <w:bookmarkStart w:id="23" w:name="bookmark8"/>
      <w:bookmarkEnd w:id="23"/>
      <w:r>
        <w:rPr>
          <w:rFonts w:hint="eastAsia" w:ascii="Times New Roman" w:hAnsi="Times New Roman" w:eastAsia="宋体" w:cs="Times New Roman"/>
          <w:color w:val="000000"/>
          <w:spacing w:val="0"/>
          <w:w w:val="100"/>
          <w:position w:val="0"/>
          <w:sz w:val="21"/>
          <w:szCs w:val="21"/>
          <w:lang w:val="en-US" w:eastAsia="zh-CN" w:bidi="en-US"/>
        </w:rPr>
        <w:br w:type="page"/>
      </w:r>
    </w:p>
    <w:p>
      <w:pPr>
        <w:pStyle w:val="5"/>
        <w:keepNext w:val="0"/>
        <w:keepLines w:val="0"/>
        <w:widowControl w:val="0"/>
        <w:numPr>
          <w:ilvl w:val="0"/>
          <w:numId w:val="0"/>
        </w:numPr>
        <w:shd w:val="clear" w:color="auto" w:fill="auto"/>
        <w:tabs>
          <w:tab w:val="left" w:pos="488"/>
        </w:tabs>
        <w:bidi w:val="0"/>
        <w:spacing w:before="0" w:line="240" w:lineRule="auto"/>
        <w:ind w:leftChars="0" w:right="0" w:rightChars="0"/>
        <w:jc w:val="left"/>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6.</w:t>
      </w:r>
      <w:r>
        <w:rPr>
          <w:rFonts w:hint="default" w:ascii="Times New Roman" w:hAnsi="Times New Roman" w:eastAsia="Times New Roman" w:cs="Times New Roman"/>
          <w:color w:val="000000"/>
          <w:spacing w:val="0"/>
          <w:w w:val="100"/>
          <w:position w:val="0"/>
          <w:sz w:val="21"/>
          <w:szCs w:val="21"/>
          <w:lang w:val="en-US" w:eastAsia="en-US" w:bidi="en-US"/>
        </w:rPr>
        <w:t>MCQ-14914</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C corporation has the following capital gains and capital losses for Years 1 and 2:</w:t>
      </w:r>
    </w:p>
    <w:tbl>
      <w:tblPr>
        <w:tblStyle w:val="2"/>
        <w:tblW w:w="0" w:type="auto"/>
        <w:jc w:val="center"/>
        <w:tblLayout w:type="fixed"/>
        <w:tblCellMar>
          <w:top w:w="0" w:type="dxa"/>
          <w:left w:w="10" w:type="dxa"/>
          <w:bottom w:w="0" w:type="dxa"/>
          <w:right w:w="10" w:type="dxa"/>
        </w:tblCellMar>
      </w:tblPr>
      <w:tblGrid>
        <w:gridCol w:w="1005"/>
        <w:gridCol w:w="1935"/>
        <w:gridCol w:w="1650"/>
      </w:tblGrid>
      <w:tr>
        <w:tblPrEx>
          <w:tblCellMar>
            <w:top w:w="0" w:type="dxa"/>
            <w:left w:w="10" w:type="dxa"/>
            <w:bottom w:w="0" w:type="dxa"/>
            <w:right w:w="10" w:type="dxa"/>
          </w:tblCellMar>
        </w:tblPrEx>
        <w:trPr>
          <w:trHeight w:val="285" w:hRule="exact"/>
          <w:jc w:val="center"/>
        </w:trPr>
        <w:tc>
          <w:tcPr>
            <w:shd w:val="clear" w:color="auto" w:fill="FFFFFF"/>
            <w:vAlign w:val="top"/>
          </w:tcPr>
          <w:p>
            <w:pPr>
              <w:widowControl w:val="0"/>
              <w:spacing w:line="240" w:lineRule="auto"/>
              <w:rPr>
                <w:rFonts w:hint="default" w:ascii="Times New Roman" w:hAnsi="Times New Roman" w:cs="Times New Roman"/>
                <w:sz w:val="21"/>
                <w:szCs w:val="21"/>
              </w:rPr>
            </w:pP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Capital Gains</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320"/>
              <w:jc w:val="both"/>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Capital</w:t>
            </w:r>
            <w:r>
              <w:rPr>
                <w:rFonts w:hint="default" w:ascii="Times New Roman" w:hAnsi="Times New Roman" w:eastAsia="Times New Roman" w:cs="Times New Roman"/>
                <w:color w:val="000000"/>
                <w:spacing w:val="0"/>
                <w:w w:val="100"/>
                <w:position w:val="0"/>
                <w:sz w:val="21"/>
                <w:szCs w:val="21"/>
                <w:u w:val="single"/>
                <w:lang w:val="en-US" w:eastAsia="en-US" w:bidi="en-US"/>
              </w:rPr>
              <w:t xml:space="preserve"> Losses</w:t>
            </w:r>
          </w:p>
        </w:tc>
      </w:tr>
      <w:tr>
        <w:tblPrEx>
          <w:tblCellMar>
            <w:top w:w="0" w:type="dxa"/>
            <w:left w:w="10" w:type="dxa"/>
            <w:bottom w:w="0" w:type="dxa"/>
            <w:right w:w="10" w:type="dxa"/>
          </w:tblCellMar>
        </w:tblPrEx>
        <w:trPr>
          <w:trHeight w:val="345"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Year 1</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$250,000</w:t>
            </w:r>
          </w:p>
        </w:tc>
        <w:tc>
          <w:tcPr>
            <w:tcBorders>
              <w:top w:val="single" w:color="auto" w:sz="4" w:space="0"/>
            </w:tcBorders>
            <w:shd w:val="clear" w:color="auto" w:fill="FFFFFF"/>
            <w:vAlign w:val="top"/>
          </w:tcPr>
          <w:p>
            <w:pPr>
              <w:pStyle w:val="11"/>
              <w:keepNext w:val="0"/>
              <w:keepLines w:val="0"/>
              <w:widowControl w:val="0"/>
              <w:shd w:val="clear" w:color="auto" w:fill="auto"/>
              <w:bidi w:val="0"/>
              <w:spacing w:before="0" w:after="0" w:line="240" w:lineRule="auto"/>
              <w:ind w:left="0" w:right="0" w:firstLine="62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$300,000</w:t>
            </w:r>
          </w:p>
        </w:tc>
      </w:tr>
      <w:tr>
        <w:tblPrEx>
          <w:tblCellMar>
            <w:top w:w="0" w:type="dxa"/>
            <w:left w:w="10" w:type="dxa"/>
            <w:bottom w:w="0" w:type="dxa"/>
            <w:right w:w="10" w:type="dxa"/>
          </w:tblCellMar>
        </w:tblPrEx>
        <w:trPr>
          <w:trHeight w:val="285" w:hRule="exact"/>
          <w:jc w:val="center"/>
        </w:trPr>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Year 2</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425</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000</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72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350</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000</w:t>
            </w:r>
          </w:p>
        </w:tc>
      </w:tr>
    </w:tbl>
    <w:p>
      <w:pPr>
        <w:widowControl w:val="0"/>
        <w:spacing w:after="99" w:line="240" w:lineRule="auto"/>
        <w:rPr>
          <w:rFonts w:hint="default" w:ascii="Times New Roman" w:hAnsi="Times New Roman" w:cs="Times New Roman"/>
          <w:sz w:val="21"/>
          <w:szCs w:val="21"/>
        </w:rPr>
      </w:pP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If the C corporation had </w:t>
      </w:r>
      <w:r>
        <w:rPr>
          <w:rFonts w:hint="default" w:ascii="Times New Roman" w:hAnsi="Times New Roman" w:eastAsia="Times New Roman" w:cs="Times New Roman"/>
          <w:i/>
          <w:iCs/>
          <w:color w:val="000000"/>
          <w:spacing w:val="0"/>
          <w:w w:val="100"/>
          <w:position w:val="0"/>
          <w:sz w:val="21"/>
          <w:szCs w:val="21"/>
          <w:lang w:val="en-US" w:eastAsia="en-US" w:bidi="en-US"/>
        </w:rPr>
        <w:t>no</w:t>
      </w:r>
      <w:r>
        <w:rPr>
          <w:rFonts w:hint="default" w:ascii="Times New Roman" w:hAnsi="Times New Roman" w:eastAsia="Times New Roman" w:cs="Times New Roman"/>
          <w:color w:val="000000"/>
          <w:spacing w:val="0"/>
          <w:w w:val="100"/>
          <w:position w:val="0"/>
          <w:sz w:val="21"/>
          <w:szCs w:val="21"/>
          <w:lang w:val="en-US" w:eastAsia="en-US" w:bidi="en-US"/>
        </w:rPr>
        <w:t xml:space="preserve"> capital ga</w:t>
      </w:r>
      <w:r>
        <w:rPr>
          <w:rFonts w:hint="default" w:ascii="Times New Roman" w:hAnsi="Times New Roman" w:eastAsia="宋体" w:cs="Times New Roman"/>
          <w:color w:val="000000"/>
          <w:spacing w:val="0"/>
          <w:w w:val="100"/>
          <w:position w:val="0"/>
          <w:sz w:val="21"/>
          <w:szCs w:val="21"/>
          <w:lang w:val="en-US" w:eastAsia="zh-CN" w:bidi="en-US"/>
        </w:rPr>
        <w:t>i</w:t>
      </w:r>
      <w:r>
        <w:rPr>
          <w:rFonts w:hint="default" w:ascii="Times New Roman" w:hAnsi="Times New Roman" w:eastAsia="Times New Roman" w:cs="Times New Roman"/>
          <w:color w:val="000000"/>
          <w:spacing w:val="0"/>
          <w:w w:val="100"/>
          <w:position w:val="0"/>
          <w:sz w:val="21"/>
          <w:szCs w:val="21"/>
          <w:lang w:val="en-US" w:eastAsia="en-US" w:bidi="en-US"/>
        </w:rPr>
        <w:t>ns or losses p</w:t>
      </w:r>
      <w:r>
        <w:rPr>
          <w:rFonts w:hint="default" w:ascii="Times New Roman" w:hAnsi="Times New Roman" w:cs="Times New Roman"/>
          <w:color w:val="000000"/>
          <w:spacing w:val="0"/>
          <w:w w:val="100"/>
          <w:position w:val="0"/>
          <w:sz w:val="21"/>
          <w:szCs w:val="21"/>
          <w:lang w:val="en-US" w:eastAsia="en-US" w:bidi="en-US"/>
        </w:rPr>
        <w:t>rior</w:t>
      </w:r>
      <w:r>
        <w:rPr>
          <w:rFonts w:hint="default" w:ascii="Times New Roman" w:hAnsi="Times New Roman" w:eastAsia="Times New Roman" w:cs="Times New Roman"/>
          <w:color w:val="000000"/>
          <w:spacing w:val="0"/>
          <w:w w:val="100"/>
          <w:position w:val="0"/>
          <w:sz w:val="21"/>
          <w:szCs w:val="21"/>
          <w:lang w:val="en-US" w:eastAsia="en-US" w:bidi="en-US"/>
        </w:rPr>
        <w:t xml:space="preserve"> to Year 1. </w:t>
      </w:r>
      <w:r>
        <w:rPr>
          <w:rFonts w:hint="default" w:ascii="Times New Roman" w:hAnsi="Times New Roman" w:cs="Times New Roman"/>
          <w:color w:val="000000"/>
          <w:spacing w:val="0"/>
          <w:w w:val="100"/>
          <w:position w:val="0"/>
          <w:sz w:val="21"/>
          <w:szCs w:val="21"/>
          <w:lang w:val="en-US" w:eastAsia="en-US" w:bidi="en-US"/>
        </w:rPr>
        <w:t>W</w:t>
      </w:r>
      <w:r>
        <w:rPr>
          <w:rFonts w:hint="default" w:ascii="Times New Roman" w:hAnsi="Times New Roman" w:eastAsia="Times New Roman" w:cs="Times New Roman"/>
          <w:color w:val="000000"/>
          <w:spacing w:val="0"/>
          <w:w w:val="100"/>
          <w:position w:val="0"/>
          <w:sz w:val="21"/>
          <w:szCs w:val="21"/>
          <w:lang w:val="en-US" w:eastAsia="en-US" w:bidi="en-US"/>
        </w:rPr>
        <w:t>hat is the minimum net capital ga</w:t>
      </w:r>
      <w:r>
        <w:rPr>
          <w:rFonts w:hint="default" w:ascii="Times New Roman" w:hAnsi="Times New Roman" w:cs="Times New Roman"/>
          <w:color w:val="000000"/>
          <w:spacing w:val="0"/>
          <w:w w:val="100"/>
          <w:position w:val="0"/>
          <w:sz w:val="21"/>
          <w:szCs w:val="21"/>
          <w:lang w:val="en-US" w:eastAsia="en-US" w:bidi="en-US"/>
        </w:rPr>
        <w:t>in</w:t>
      </w:r>
      <w:r>
        <w:rPr>
          <w:rFonts w:hint="default" w:ascii="Times New Roman" w:hAnsi="Times New Roman" w:eastAsia="Times New Roman" w:cs="Times New Roman"/>
          <w:color w:val="000000"/>
          <w:spacing w:val="0"/>
          <w:w w:val="100"/>
          <w:position w:val="0"/>
          <w:sz w:val="21"/>
          <w:szCs w:val="21"/>
          <w:lang w:val="en-US" w:eastAsia="en-US" w:bidi="en-US"/>
        </w:rPr>
        <w:t xml:space="preserve"> that can be reported for Year 2?</w:t>
      </w:r>
    </w:p>
    <w:p>
      <w:pPr>
        <w:pStyle w:val="5"/>
        <w:keepNext w:val="0"/>
        <w:keepLines w:val="0"/>
        <w:widowControl w:val="0"/>
        <w:numPr>
          <w:ilvl w:val="0"/>
          <w:numId w:val="7"/>
        </w:numPr>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$25,000</w:t>
      </w:r>
    </w:p>
    <w:p>
      <w:pPr>
        <w:pStyle w:val="5"/>
        <w:keepNext w:val="0"/>
        <w:keepLines w:val="0"/>
        <w:widowControl w:val="0"/>
        <w:numPr>
          <w:ilvl w:val="0"/>
          <w:numId w:val="8"/>
        </w:numPr>
        <w:shd w:val="clear" w:color="auto" w:fill="auto"/>
        <w:tabs>
          <w:tab w:val="left" w:pos="488"/>
        </w:tabs>
        <w:bidi w:val="0"/>
        <w:spacing w:before="0" w:line="240" w:lineRule="auto"/>
        <w:ind w:left="0" w:right="0" w:firstLine="0"/>
        <w:jc w:val="left"/>
        <w:rPr>
          <w:rFonts w:hint="default" w:ascii="Times New Roman" w:hAnsi="Times New Roman" w:cs="Times New Roman"/>
          <w:sz w:val="21"/>
          <w:szCs w:val="21"/>
        </w:rPr>
      </w:pPr>
      <w:bookmarkStart w:id="24" w:name="bookmark9"/>
      <w:bookmarkEnd w:id="24"/>
      <w:r>
        <w:rPr>
          <w:rFonts w:hint="default" w:ascii="Times New Roman" w:hAnsi="Times New Roman" w:eastAsia="Times New Roman" w:cs="Times New Roman"/>
          <w:color w:val="000000"/>
          <w:spacing w:val="0"/>
          <w:w w:val="100"/>
          <w:position w:val="0"/>
          <w:sz w:val="21"/>
          <w:szCs w:val="21"/>
          <w:lang w:val="en-US" w:eastAsia="en-US" w:bidi="en-US"/>
        </w:rPr>
        <w:t>$50,000</w:t>
      </w:r>
    </w:p>
    <w:p>
      <w:pPr>
        <w:pStyle w:val="5"/>
        <w:keepNext w:val="0"/>
        <w:keepLines w:val="0"/>
        <w:widowControl w:val="0"/>
        <w:numPr>
          <w:ilvl w:val="0"/>
          <w:numId w:val="8"/>
        </w:numPr>
        <w:shd w:val="clear" w:color="auto" w:fill="auto"/>
        <w:tabs>
          <w:tab w:val="left" w:pos="488"/>
        </w:tabs>
        <w:bidi w:val="0"/>
        <w:spacing w:before="0" w:line="240" w:lineRule="auto"/>
        <w:ind w:left="0" w:right="0" w:firstLine="0"/>
        <w:jc w:val="left"/>
        <w:rPr>
          <w:rFonts w:hint="default" w:ascii="Times New Roman" w:hAnsi="Times New Roman" w:cs="Times New Roman"/>
          <w:sz w:val="21"/>
          <w:szCs w:val="21"/>
        </w:rPr>
      </w:pPr>
      <w:bookmarkStart w:id="25" w:name="bookmark10"/>
      <w:bookmarkEnd w:id="25"/>
      <w:r>
        <w:rPr>
          <w:rFonts w:hint="default" w:ascii="Times New Roman" w:hAnsi="Times New Roman" w:eastAsia="Times New Roman" w:cs="Times New Roman"/>
          <w:color w:val="000000"/>
          <w:spacing w:val="0"/>
          <w:w w:val="100"/>
          <w:position w:val="0"/>
          <w:sz w:val="21"/>
          <w:szCs w:val="21"/>
          <w:lang w:val="en-US" w:eastAsia="en-US" w:bidi="en-US"/>
        </w:rPr>
        <w:t>$75,000</w:t>
      </w:r>
    </w:p>
    <w:p>
      <w:pPr>
        <w:pStyle w:val="5"/>
        <w:keepNext w:val="0"/>
        <w:keepLines w:val="0"/>
        <w:widowControl w:val="0"/>
        <w:numPr>
          <w:ilvl w:val="0"/>
          <w:numId w:val="8"/>
        </w:numPr>
        <w:shd w:val="clear" w:color="auto" w:fill="auto"/>
        <w:tabs>
          <w:tab w:val="left" w:pos="488"/>
        </w:tabs>
        <w:bidi w:val="0"/>
        <w:spacing w:before="0" w:line="240" w:lineRule="auto"/>
        <w:ind w:left="0" w:right="0" w:firstLine="0"/>
        <w:jc w:val="left"/>
        <w:rPr>
          <w:rFonts w:hint="default" w:ascii="Times New Roman" w:hAnsi="Times New Roman" w:cs="Times New Roman"/>
          <w:sz w:val="21"/>
          <w:szCs w:val="21"/>
        </w:rPr>
      </w:pPr>
      <w:bookmarkStart w:id="26" w:name="bookmark11"/>
      <w:bookmarkEnd w:id="26"/>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425</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000</w:t>
      </w:r>
    </w:p>
    <w:p>
      <w:pPr>
        <w:pStyle w:val="5"/>
        <w:keepNext w:val="0"/>
        <w:keepLines w:val="0"/>
        <w:widowControl w:val="0"/>
        <w:numPr>
          <w:ilvl w:val="0"/>
          <w:numId w:val="0"/>
        </w:numPr>
        <w:shd w:val="clear" w:color="auto" w:fill="auto"/>
        <w:tabs>
          <w:tab w:val="left" w:pos="488"/>
        </w:tabs>
        <w:bidi w:val="0"/>
        <w:spacing w:before="0" w:line="240" w:lineRule="auto"/>
        <w:ind w:leftChars="0" w:right="0" w:rightChars="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ANSWER:</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Choice "A" is correct</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对于C corporate而言，capital gains只能</w:t>
      </w:r>
      <w:r>
        <w:rPr>
          <w:rFonts w:hint="default" w:ascii="Times New Roman" w:hAnsi="Times New Roman" w:eastAsia="Times New Roman" w:cs="Times New Roman"/>
          <w:color w:val="000000"/>
          <w:spacing w:val="0"/>
          <w:w w:val="100"/>
          <w:position w:val="0"/>
          <w:sz w:val="21"/>
          <w:szCs w:val="21"/>
          <w:lang w:val="en-US" w:eastAsia="en-US" w:bidi="en-US"/>
        </w:rPr>
        <w:t xml:space="preserve"> offset capital losses. A net capital</w:t>
      </w:r>
      <w:r>
        <w:rPr>
          <w:rFonts w:hint="default" w:ascii="Times New Roman" w:hAnsi="Times New Roman" w:eastAsia="宋体" w:cs="Times New Roman"/>
          <w:color w:val="000000"/>
          <w:spacing w:val="0"/>
          <w:w w:val="100"/>
          <w:position w:val="0"/>
          <w:sz w:val="21"/>
          <w:szCs w:val="21"/>
          <w:lang w:val="en-US" w:eastAsia="zh-CN" w:bidi="en-US"/>
        </w:rPr>
        <w:t xml:space="preserve"> l</w:t>
      </w:r>
      <w:r>
        <w:rPr>
          <w:rFonts w:hint="default" w:ascii="Times New Roman" w:hAnsi="Times New Roman" w:eastAsia="Times New Roman" w:cs="Times New Roman"/>
          <w:color w:val="000000"/>
          <w:spacing w:val="0"/>
          <w:w w:val="100"/>
          <w:position w:val="0"/>
          <w:sz w:val="21"/>
          <w:szCs w:val="21"/>
          <w:lang w:val="en-US" w:eastAsia="en-US" w:bidi="en-US"/>
        </w:rPr>
        <w:t>oss can be carried back three years and forward five years.</w:t>
      </w:r>
    </w:p>
    <w:p>
      <w:pPr>
        <w:pStyle w:val="5"/>
        <w:keepNext w:val="0"/>
        <w:keepLines w:val="0"/>
        <w:widowControl w:val="0"/>
        <w:shd w:val="clear" w:color="auto" w:fill="auto"/>
        <w:tabs>
          <w:tab w:val="left" w:pos="2726"/>
        </w:tabs>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Year 1 capital gains</w:t>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eastAsia="Times New Roman" w:cs="Times New Roman"/>
          <w:color w:val="000000"/>
          <w:spacing w:val="0"/>
          <w:w w:val="100"/>
          <w:position w:val="0"/>
          <w:sz w:val="21"/>
          <w:szCs w:val="21"/>
          <w:lang w:val="en-US" w:eastAsia="en-US" w:bidi="en-US"/>
        </w:rPr>
        <w:t>$250,000</w:t>
      </w:r>
    </w:p>
    <w:p>
      <w:pPr>
        <w:pStyle w:val="5"/>
        <w:keepNext w:val="0"/>
        <w:keepLines w:val="0"/>
        <w:widowControl w:val="0"/>
        <w:shd w:val="clear" w:color="auto" w:fill="auto"/>
        <w:tabs>
          <w:tab w:val="left" w:pos="2726"/>
        </w:tabs>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Year 1 capital losses</w:t>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eastAsia="Times New Roman" w:cs="Times New Roman"/>
          <w:color w:val="000000"/>
          <w:spacing w:val="0"/>
          <w:w w:val="100"/>
          <w:position w:val="0"/>
          <w:sz w:val="21"/>
          <w:szCs w:val="21"/>
          <w:u w:val="single"/>
          <w:lang w:val="en-US" w:eastAsia="en-US" w:bidi="en-US"/>
        </w:rPr>
        <w:t>(300,000)</w:t>
      </w:r>
    </w:p>
    <w:p>
      <w:pPr>
        <w:pStyle w:val="5"/>
        <w:keepNext w:val="0"/>
        <w:keepLines w:val="0"/>
        <w:widowControl w:val="0"/>
        <w:shd w:val="clear" w:color="auto" w:fill="auto"/>
        <w:tabs>
          <w:tab w:val="left" w:pos="2726"/>
        </w:tabs>
        <w:bidi w:val="0"/>
        <w:spacing w:before="0" w:line="240" w:lineRule="auto"/>
        <w:ind w:left="0" w:right="0" w:firstLine="0"/>
        <w:jc w:val="left"/>
        <w:rPr>
          <w:rFonts w:hint="default" w:ascii="Times New Roman" w:hAnsi="Times New Roman" w:eastAsia="Times New Roman" w:cs="Times New Roman"/>
          <w:color w:val="000000"/>
          <w:spacing w:val="0"/>
          <w:w w:val="100"/>
          <w:position w:val="0"/>
          <w:sz w:val="21"/>
          <w:szCs w:val="21"/>
          <w:lang w:val="en-US" w:eastAsia="en-US" w:bidi="en-US"/>
        </w:rPr>
      </w:pPr>
      <w:r>
        <w:rPr>
          <w:rFonts w:hint="default" w:ascii="Times New Roman" w:hAnsi="Times New Roman" w:eastAsia="Times New Roman" w:cs="Times New Roman"/>
          <w:color w:val="000000"/>
          <w:spacing w:val="0"/>
          <w:w w:val="100"/>
          <w:position w:val="0"/>
          <w:sz w:val="21"/>
          <w:szCs w:val="21"/>
          <w:lang w:val="en-US" w:eastAsia="en-US" w:bidi="en-US"/>
        </w:rPr>
        <w:t>Year 1 net capital loss</w:t>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eastAsia="Times New Roman" w:cs="Times New Roman"/>
          <w:color w:val="000000"/>
          <w:spacing w:val="0"/>
          <w:w w:val="100"/>
          <w:position w:val="0"/>
          <w:sz w:val="21"/>
          <w:szCs w:val="21"/>
          <w:lang w:val="en-US" w:eastAsia="en-US" w:bidi="en-US"/>
        </w:rPr>
        <w:t>(50.000)</w:t>
      </w:r>
    </w:p>
    <w:p>
      <w:pPr>
        <w:pStyle w:val="5"/>
        <w:keepNext w:val="0"/>
        <w:keepLines w:val="0"/>
        <w:widowControl w:val="0"/>
        <w:shd w:val="clear" w:color="auto" w:fill="auto"/>
        <w:tabs>
          <w:tab w:val="left" w:pos="2726"/>
        </w:tabs>
        <w:bidi w:val="0"/>
        <w:spacing w:before="0" w:line="240" w:lineRule="auto"/>
        <w:ind w:left="0" w:right="0" w:firstLine="0"/>
        <w:jc w:val="left"/>
        <w:rPr>
          <w:rFonts w:hint="default" w:ascii="Times New Roman" w:hAnsi="Times New Roman" w:eastAsia="Times New Roman" w:cs="Times New Roman"/>
          <w:color w:val="000000"/>
          <w:spacing w:val="0"/>
          <w:w w:val="100"/>
          <w:position w:val="0"/>
          <w:sz w:val="21"/>
          <w:szCs w:val="21"/>
          <w:lang w:val="en-US" w:eastAsia="en-US" w:bidi="en-US"/>
        </w:rPr>
      </w:pPr>
    </w:p>
    <w:p>
      <w:pPr>
        <w:pStyle w:val="5"/>
        <w:keepNext w:val="0"/>
        <w:keepLines w:val="0"/>
        <w:widowControl w:val="0"/>
        <w:shd w:val="clear" w:color="auto" w:fill="auto"/>
        <w:tabs>
          <w:tab w:val="left" w:pos="2726"/>
        </w:tabs>
        <w:bidi w:val="0"/>
        <w:spacing w:before="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r>
        <w:rPr>
          <w:rFonts w:hint="default" w:ascii="Times New Roman" w:hAnsi="Times New Roman" w:eastAsia="Times New Roman" w:cs="Times New Roman"/>
          <w:color w:val="000000"/>
          <w:spacing w:val="0"/>
          <w:w w:val="100"/>
          <w:position w:val="0"/>
          <w:sz w:val="21"/>
          <w:szCs w:val="21"/>
          <w:lang w:val="en-US" w:eastAsia="en-US" w:bidi="en-US"/>
        </w:rPr>
        <w:t>Year 2 capital gains</w:t>
      </w:r>
      <w:r>
        <w:rPr>
          <w:rFonts w:hint="default" w:ascii="Times New Roman" w:hAnsi="Times New Roman" w:eastAsia="宋体" w:cs="Times New Roman"/>
          <w:color w:val="000000"/>
          <w:spacing w:val="0"/>
          <w:w w:val="100"/>
          <w:position w:val="0"/>
          <w:sz w:val="21"/>
          <w:szCs w:val="21"/>
          <w:lang w:val="en-US" w:eastAsia="zh-CN" w:bidi="en-US"/>
        </w:rPr>
        <w:tab/>
      </w:r>
      <w:r>
        <w:rPr>
          <w:rFonts w:hint="default" w:ascii="Times New Roman" w:hAnsi="Times New Roman" w:eastAsia="宋体" w:cs="Times New Roman"/>
          <w:color w:val="000000"/>
          <w:spacing w:val="0"/>
          <w:w w:val="100"/>
          <w:position w:val="0"/>
          <w:sz w:val="21"/>
          <w:szCs w:val="21"/>
          <w:lang w:val="en-US" w:eastAsia="zh-CN" w:bidi="en-US"/>
        </w:rPr>
        <w:t xml:space="preserve"> 425,000</w:t>
      </w:r>
    </w:p>
    <w:p>
      <w:pPr>
        <w:pStyle w:val="5"/>
        <w:keepNext w:val="0"/>
        <w:keepLines w:val="0"/>
        <w:widowControl w:val="0"/>
        <w:shd w:val="clear" w:color="auto" w:fill="auto"/>
        <w:tabs>
          <w:tab w:val="left" w:pos="2726"/>
        </w:tabs>
        <w:bidi w:val="0"/>
        <w:spacing w:before="0" w:line="240" w:lineRule="auto"/>
        <w:ind w:left="0" w:right="0" w:firstLine="0"/>
        <w:jc w:val="left"/>
        <w:rPr>
          <w:rFonts w:hint="default" w:ascii="Times New Roman" w:hAnsi="Times New Roman" w:eastAsia="宋体" w:cs="Times New Roman"/>
          <w:color w:val="000000"/>
          <w:spacing w:val="0"/>
          <w:w w:val="100"/>
          <w:position w:val="0"/>
          <w:sz w:val="21"/>
          <w:szCs w:val="21"/>
          <w:u w:val="single"/>
          <w:lang w:val="en-US" w:eastAsia="zh-CN" w:bidi="en-US"/>
        </w:rPr>
      </w:pPr>
      <w:r>
        <w:rPr>
          <w:rFonts w:hint="default" w:ascii="Times New Roman" w:hAnsi="Times New Roman" w:eastAsia="Times New Roman" w:cs="Times New Roman"/>
          <w:color w:val="000000"/>
          <w:spacing w:val="0"/>
          <w:w w:val="100"/>
          <w:position w:val="0"/>
          <w:sz w:val="21"/>
          <w:szCs w:val="21"/>
          <w:lang w:val="en-US" w:eastAsia="en-US" w:bidi="en-US"/>
        </w:rPr>
        <w:t>Year 2 capital losses</w:t>
      </w:r>
      <w:r>
        <w:rPr>
          <w:rFonts w:hint="default" w:ascii="Times New Roman" w:hAnsi="Times New Roman" w:eastAsia="宋体" w:cs="Times New Roman"/>
          <w:color w:val="000000"/>
          <w:spacing w:val="0"/>
          <w:w w:val="100"/>
          <w:position w:val="0"/>
          <w:sz w:val="21"/>
          <w:szCs w:val="21"/>
          <w:lang w:val="en-US" w:eastAsia="zh-CN" w:bidi="en-US"/>
        </w:rPr>
        <w:tab/>
      </w:r>
      <w:r>
        <w:rPr>
          <w:rFonts w:hint="default" w:ascii="Times New Roman" w:hAnsi="Times New Roman" w:eastAsia="宋体" w:cs="Times New Roman"/>
          <w:color w:val="000000"/>
          <w:spacing w:val="0"/>
          <w:w w:val="100"/>
          <w:position w:val="0"/>
          <w:sz w:val="21"/>
          <w:szCs w:val="21"/>
          <w:u w:val="single"/>
          <w:lang w:val="en-US" w:eastAsia="zh-CN" w:bidi="en-US"/>
        </w:rPr>
        <w:t>(350,000)</w:t>
      </w:r>
    </w:p>
    <w:p>
      <w:pPr>
        <w:pStyle w:val="5"/>
        <w:keepNext w:val="0"/>
        <w:keepLines w:val="0"/>
        <w:widowControl w:val="0"/>
        <w:shd w:val="clear" w:color="auto" w:fill="auto"/>
        <w:tabs>
          <w:tab w:val="left" w:pos="2726"/>
        </w:tabs>
        <w:bidi w:val="0"/>
        <w:spacing w:before="0" w:line="240" w:lineRule="auto"/>
        <w:ind w:left="0" w:right="0" w:firstLine="0"/>
        <w:jc w:val="left"/>
        <w:rPr>
          <w:rFonts w:hint="default" w:ascii="Times New Roman" w:hAnsi="Times New Roman" w:eastAsia="Times New Roman" w:cs="Times New Roman"/>
          <w:color w:val="000000"/>
          <w:spacing w:val="0"/>
          <w:w w:val="100"/>
          <w:position w:val="0"/>
          <w:sz w:val="21"/>
          <w:szCs w:val="21"/>
          <w:lang w:val="en-US" w:eastAsia="en-US" w:bidi="en-US"/>
        </w:rPr>
      </w:pPr>
      <w:r>
        <w:rPr>
          <w:rFonts w:hint="default" w:ascii="Times New Roman" w:hAnsi="Times New Roman" w:eastAsia="Times New Roman" w:cs="Times New Roman"/>
          <w:color w:val="000000"/>
          <w:spacing w:val="0"/>
          <w:w w:val="100"/>
          <w:position w:val="0"/>
          <w:sz w:val="21"/>
          <w:szCs w:val="21"/>
          <w:lang w:val="en-US" w:eastAsia="en-US" w:bidi="en-US"/>
        </w:rPr>
        <w:t>Year 2 net capital gain</w:t>
      </w:r>
      <w:r>
        <w:rPr>
          <w:rFonts w:hint="default" w:ascii="Times New Roman" w:hAnsi="Times New Roman" w:cs="Times New Roman"/>
          <w:color w:val="000000"/>
          <w:spacing w:val="0"/>
          <w:w w:val="100"/>
          <w:position w:val="0"/>
          <w:sz w:val="21"/>
          <w:szCs w:val="21"/>
          <w:lang w:val="en-US" w:eastAsia="en-US" w:bidi="en-US"/>
        </w:rPr>
        <w:tab/>
      </w:r>
      <w:r>
        <w:rPr>
          <w:rFonts w:hint="default" w:ascii="Times New Roman" w:hAnsi="Times New Roman" w:cs="Times New Roman"/>
          <w:color w:val="000000"/>
          <w:spacing w:val="0"/>
          <w:w w:val="100"/>
          <w:position w:val="0"/>
          <w:sz w:val="21"/>
          <w:szCs w:val="21"/>
          <w:lang w:val="en-US" w:eastAsia="en-US" w:bidi="en-US"/>
        </w:rPr>
        <w:t xml:space="preserve">   75,000</w:t>
      </w:r>
    </w:p>
    <w:p>
      <w:pPr>
        <w:pStyle w:val="5"/>
        <w:keepNext w:val="0"/>
        <w:keepLines w:val="0"/>
        <w:widowControl w:val="0"/>
        <w:shd w:val="clear" w:color="auto" w:fill="auto"/>
        <w:tabs>
          <w:tab w:val="left" w:pos="2726"/>
        </w:tabs>
        <w:bidi w:val="0"/>
        <w:spacing w:before="0" w:line="240" w:lineRule="auto"/>
        <w:ind w:left="0" w:right="0" w:firstLine="0"/>
        <w:jc w:val="left"/>
        <w:rPr>
          <w:rFonts w:hint="default" w:ascii="Times New Roman" w:hAnsi="Times New Roman" w:eastAsia="Times New Roman" w:cs="Times New Roman"/>
          <w:color w:val="000000"/>
          <w:spacing w:val="0"/>
          <w:w w:val="100"/>
          <w:position w:val="0"/>
          <w:sz w:val="21"/>
          <w:szCs w:val="21"/>
          <w:u w:val="single"/>
          <w:lang w:val="en-US" w:eastAsia="en-US" w:bidi="en-US"/>
        </w:rPr>
      </w:pPr>
      <w:r>
        <w:rPr>
          <w:rFonts w:hint="default" w:ascii="Times New Roman" w:hAnsi="Times New Roman" w:eastAsia="Times New Roman" w:cs="Times New Roman"/>
          <w:color w:val="000000"/>
          <w:spacing w:val="0"/>
          <w:w w:val="100"/>
          <w:position w:val="0"/>
          <w:sz w:val="21"/>
          <w:szCs w:val="21"/>
          <w:lang w:val="en-US" w:eastAsia="en-US" w:bidi="en-US"/>
        </w:rPr>
        <w:t>Year 1 capital loss carry</w:t>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 xml:space="preserve">forward </w:t>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cs="Times New Roman"/>
          <w:color w:val="000000"/>
          <w:spacing w:val="0"/>
          <w:w w:val="100"/>
          <w:position w:val="0"/>
          <w:sz w:val="21"/>
          <w:szCs w:val="21"/>
          <w:u w:val="single"/>
          <w:lang w:val="en-US" w:eastAsia="en-US" w:bidi="en-US"/>
        </w:rPr>
        <w:t xml:space="preserve"> </w:t>
      </w:r>
      <w:r>
        <w:rPr>
          <w:rFonts w:hint="default" w:ascii="Times New Roman" w:hAnsi="Times New Roman" w:eastAsia="Times New Roman" w:cs="Times New Roman"/>
          <w:color w:val="000000"/>
          <w:spacing w:val="0"/>
          <w:w w:val="100"/>
          <w:position w:val="0"/>
          <w:sz w:val="21"/>
          <w:szCs w:val="21"/>
          <w:u w:val="single"/>
          <w:lang w:val="en-US" w:eastAsia="en-US" w:bidi="en-US"/>
        </w:rPr>
        <w:t>(50.000)</w:t>
      </w:r>
    </w:p>
    <w:p>
      <w:pPr>
        <w:pStyle w:val="5"/>
        <w:keepNext w:val="0"/>
        <w:keepLines w:val="0"/>
        <w:widowControl w:val="0"/>
        <w:shd w:val="clear" w:color="auto" w:fill="auto"/>
        <w:tabs>
          <w:tab w:val="left" w:pos="2726"/>
        </w:tabs>
        <w:bidi w:val="0"/>
        <w:spacing w:before="0" w:line="240" w:lineRule="auto"/>
        <w:ind w:left="0" w:right="0" w:firstLine="0"/>
        <w:jc w:val="left"/>
        <w:rPr>
          <w:rFonts w:hint="default" w:ascii="Times New Roman" w:hAnsi="Times New Roman" w:cs="Times New Roman"/>
          <w:color w:val="000000"/>
          <w:spacing w:val="0"/>
          <w:w w:val="100"/>
          <w:position w:val="0"/>
          <w:sz w:val="21"/>
          <w:szCs w:val="21"/>
          <w:u w:val="single"/>
          <w:lang w:val="en-US" w:eastAsia="en-US" w:bidi="en-US"/>
        </w:rPr>
      </w:pPr>
      <w:r>
        <w:rPr>
          <w:rFonts w:hint="default" w:ascii="Times New Roman" w:hAnsi="Times New Roman" w:cs="Times New Roman"/>
          <w:color w:val="000000"/>
          <w:spacing w:val="0"/>
          <w:w w:val="100"/>
          <w:position w:val="0"/>
          <w:sz w:val="21"/>
          <w:szCs w:val="21"/>
          <w:u w:val="none"/>
          <w:lang w:val="en-US" w:eastAsia="en-US" w:bidi="en-US"/>
        </w:rPr>
        <w:t>Year 2 net capital gain</w:t>
      </w:r>
      <w:r>
        <w:rPr>
          <w:rFonts w:hint="default" w:ascii="Times New Roman" w:hAnsi="Times New Roman" w:cs="Times New Roman"/>
          <w:color w:val="000000"/>
          <w:spacing w:val="0"/>
          <w:w w:val="100"/>
          <w:position w:val="0"/>
          <w:sz w:val="21"/>
          <w:szCs w:val="21"/>
          <w:u w:val="none"/>
          <w:lang w:val="en-US" w:eastAsia="en-US" w:bidi="en-US"/>
        </w:rPr>
        <w:tab/>
      </w:r>
      <w:r>
        <w:rPr>
          <w:rFonts w:hint="default" w:ascii="Times New Roman" w:hAnsi="Times New Roman" w:cs="Times New Roman"/>
          <w:color w:val="000000"/>
          <w:spacing w:val="0"/>
          <w:w w:val="100"/>
          <w:position w:val="0"/>
          <w:sz w:val="21"/>
          <w:szCs w:val="21"/>
          <w:u w:val="single"/>
          <w:lang w:val="en-US" w:eastAsia="en-US" w:bidi="en-US"/>
        </w:rPr>
        <w:t xml:space="preserve">   25,000</w:t>
      </w:r>
    </w:p>
    <w:p>
      <w:pPr>
        <w:pStyle w:val="5"/>
        <w:keepNext w:val="0"/>
        <w:keepLines w:val="0"/>
        <w:widowControl w:val="0"/>
        <w:shd w:val="clear" w:color="auto" w:fill="auto"/>
        <w:tabs>
          <w:tab w:val="left" w:pos="2726"/>
        </w:tabs>
        <w:bidi w:val="0"/>
        <w:spacing w:before="0" w:line="240" w:lineRule="auto"/>
        <w:ind w:left="0" w:right="0" w:firstLine="0"/>
        <w:jc w:val="left"/>
        <w:rPr>
          <w:rFonts w:hint="default" w:ascii="Times New Roman" w:hAnsi="Times New Roman" w:cs="Times New Roman"/>
          <w:color w:val="000000"/>
          <w:spacing w:val="0"/>
          <w:w w:val="100"/>
          <w:position w:val="0"/>
          <w:sz w:val="21"/>
          <w:szCs w:val="21"/>
          <w:u w:val="single"/>
          <w:lang w:val="en-US" w:eastAsia="en-US" w:bidi="en-US"/>
        </w:rPr>
      </w:pPr>
    </w:p>
    <w:p>
      <w:pPr>
        <w:pStyle w:val="5"/>
        <w:keepNext w:val="0"/>
        <w:keepLines w:val="0"/>
        <w:widowControl w:val="0"/>
        <w:shd w:val="clear" w:color="auto" w:fill="auto"/>
        <w:tabs>
          <w:tab w:val="left" w:pos="2726"/>
        </w:tabs>
        <w:bidi w:val="0"/>
        <w:spacing w:before="0" w:line="240" w:lineRule="auto"/>
        <w:ind w:left="0" w:right="0" w:firstLine="0"/>
        <w:jc w:val="left"/>
        <w:rPr>
          <w:rFonts w:hint="default" w:ascii="Times New Roman" w:hAnsi="Times New Roman" w:cs="Times New Roman"/>
          <w:color w:val="000000"/>
          <w:spacing w:val="0"/>
          <w:w w:val="100"/>
          <w:position w:val="0"/>
          <w:sz w:val="21"/>
          <w:szCs w:val="21"/>
          <w:u w:val="single"/>
          <w:lang w:val="en-US" w:eastAsia="en-US" w:bidi="en-US"/>
        </w:rPr>
      </w:pPr>
    </w:p>
    <w:p>
      <w:pPr>
        <w:pStyle w:val="5"/>
        <w:keepNext w:val="0"/>
        <w:keepLines w:val="0"/>
        <w:widowControl w:val="0"/>
        <w:shd w:val="clear" w:color="auto" w:fill="auto"/>
        <w:tabs>
          <w:tab w:val="left" w:pos="2726"/>
        </w:tabs>
        <w:bidi w:val="0"/>
        <w:spacing w:before="0" w:line="240" w:lineRule="auto"/>
        <w:ind w:left="0" w:right="0" w:firstLine="0"/>
        <w:jc w:val="left"/>
        <w:rPr>
          <w:rFonts w:hint="default" w:ascii="Times New Roman" w:hAnsi="Times New Roman" w:cs="Times New Roman"/>
          <w:color w:val="000000"/>
          <w:spacing w:val="0"/>
          <w:w w:val="100"/>
          <w:position w:val="0"/>
          <w:sz w:val="21"/>
          <w:szCs w:val="21"/>
          <w:u w:val="single"/>
          <w:lang w:val="en-US" w:eastAsia="en-US" w:bidi="en-US"/>
        </w:rPr>
      </w:pPr>
    </w:p>
    <w:p>
      <w:pPr>
        <w:rPr>
          <w:rFonts w:hint="eastAsia" w:ascii="Times New Roman" w:hAnsi="Times New Roman" w:eastAsia="宋体" w:cs="Times New Roman"/>
          <w:color w:val="000000"/>
          <w:spacing w:val="0"/>
          <w:w w:val="100"/>
          <w:position w:val="0"/>
          <w:sz w:val="21"/>
          <w:szCs w:val="21"/>
          <w:lang w:val="en-US" w:eastAsia="zh-CN" w:bidi="en-US"/>
        </w:rPr>
      </w:pPr>
      <w:bookmarkStart w:id="27" w:name="bookmark12"/>
      <w:bookmarkEnd w:id="27"/>
      <w:r>
        <w:rPr>
          <w:rFonts w:hint="eastAsia" w:ascii="Times New Roman" w:hAnsi="Times New Roman" w:eastAsia="宋体" w:cs="Times New Roman"/>
          <w:color w:val="000000"/>
          <w:spacing w:val="0"/>
          <w:w w:val="100"/>
          <w:position w:val="0"/>
          <w:sz w:val="21"/>
          <w:szCs w:val="21"/>
          <w:lang w:val="en-US" w:eastAsia="zh-CN" w:bidi="en-US"/>
        </w:rPr>
        <w:br w:type="page"/>
      </w:r>
    </w:p>
    <w:p>
      <w:pPr>
        <w:pStyle w:val="5"/>
        <w:keepNext w:val="0"/>
        <w:keepLines w:val="0"/>
        <w:widowControl w:val="0"/>
        <w:numPr>
          <w:ilvl w:val="0"/>
          <w:numId w:val="0"/>
        </w:numPr>
        <w:shd w:val="clear" w:color="auto" w:fill="auto"/>
        <w:tabs>
          <w:tab w:val="left" w:pos="468"/>
        </w:tabs>
        <w:bidi w:val="0"/>
        <w:spacing w:before="0" w:after="80" w:line="240" w:lineRule="auto"/>
        <w:ind w:leftChars="0" w:right="0" w:rightChars="0"/>
        <w:jc w:val="left"/>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7.</w:t>
      </w:r>
      <w:r>
        <w:rPr>
          <w:rFonts w:hint="default" w:ascii="Times New Roman" w:hAnsi="Times New Roman" w:eastAsia="Times New Roman" w:cs="Times New Roman"/>
          <w:color w:val="000000"/>
          <w:spacing w:val="0"/>
          <w:w w:val="100"/>
          <w:position w:val="0"/>
          <w:sz w:val="21"/>
          <w:szCs w:val="21"/>
          <w:lang w:val="en-US" w:eastAsia="en-US" w:bidi="en-US"/>
        </w:rPr>
        <w:t>MCQ-14915</w:t>
      </w:r>
      <w:r>
        <w:rPr>
          <w:rFonts w:hint="default" w:ascii="Times New Roman" w:hAnsi="Times New Roman" w:cs="Times New Roman"/>
          <w:color w:val="000000"/>
          <w:spacing w:val="0"/>
          <w:w w:val="100"/>
          <w:position w:val="0"/>
          <w:sz w:val="21"/>
          <w:szCs w:val="21"/>
          <w:lang w:val="en-US" w:eastAsia="en-US" w:bidi="en-US"/>
        </w:rPr>
        <w:t xml:space="preserve"> </w:t>
      </w:r>
    </w:p>
    <w:p>
      <w:pPr>
        <w:pStyle w:val="5"/>
        <w:keepNext w:val="0"/>
        <w:keepLines w:val="0"/>
        <w:widowControl w:val="0"/>
        <w:shd w:val="clear" w:color="auto" w:fill="auto"/>
        <w:bidi w:val="0"/>
        <w:spacing w:before="0" w:after="14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The following information relates to three corporations. Mauve, Teal, and Fuchsia:</w:t>
      </w:r>
    </w:p>
    <w:tbl>
      <w:tblPr>
        <w:tblStyle w:val="2"/>
        <w:tblW w:w="0" w:type="auto"/>
        <w:jc w:val="center"/>
        <w:tblLayout w:type="fixed"/>
        <w:tblCellMar>
          <w:top w:w="0" w:type="dxa"/>
          <w:left w:w="10" w:type="dxa"/>
          <w:bottom w:w="0" w:type="dxa"/>
          <w:right w:w="10" w:type="dxa"/>
        </w:tblCellMar>
      </w:tblPr>
      <w:tblGrid>
        <w:gridCol w:w="1483"/>
        <w:gridCol w:w="1570"/>
        <w:gridCol w:w="1570"/>
        <w:gridCol w:w="1210"/>
      </w:tblGrid>
      <w:tr>
        <w:tblPrEx>
          <w:tblCellMar>
            <w:top w:w="0" w:type="dxa"/>
            <w:left w:w="10" w:type="dxa"/>
            <w:bottom w:w="0" w:type="dxa"/>
            <w:right w:w="10" w:type="dxa"/>
          </w:tblCellMar>
        </w:tblPrEx>
        <w:trPr>
          <w:trHeight w:val="562" w:hRule="exact"/>
          <w:jc w:val="center"/>
        </w:trPr>
        <w:tc>
          <w:tcPr>
            <w:tcBorders>
              <w:top w:val="single" w:color="auto" w:sz="4" w:space="0"/>
            </w:tcBorders>
            <w:shd w:val="clear" w:color="auto" w:fill="FFFFFF"/>
            <w:vAlign w:val="bottom"/>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Adams</w:t>
            </w:r>
          </w:p>
        </w:tc>
        <w:tc>
          <w:tcPr>
            <w:tcW w:w="1570" w:type="dxa"/>
            <w:shd w:val="clear" w:color="auto" w:fill="FFFFFF"/>
            <w:vAlign w:val="top"/>
          </w:tcPr>
          <w:p>
            <w:pPr>
              <w:pStyle w:val="11"/>
              <w:keepNext w:val="0"/>
              <w:keepLines w:val="0"/>
              <w:widowControl w:val="0"/>
              <w:shd w:val="clear" w:color="auto" w:fill="auto"/>
              <w:bidi w:val="0"/>
              <w:spacing w:before="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Mauve</w:t>
            </w:r>
          </w:p>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10%</w:t>
            </w:r>
          </w:p>
        </w:tc>
        <w:tc>
          <w:tcPr>
            <w:tcW w:w="1570" w:type="dxa"/>
            <w:shd w:val="clear" w:color="auto" w:fill="FFFFFF"/>
            <w:vAlign w:val="top"/>
          </w:tcPr>
          <w:p>
            <w:pPr>
              <w:pStyle w:val="11"/>
              <w:keepNext w:val="0"/>
              <w:keepLines w:val="0"/>
              <w:widowControl w:val="0"/>
              <w:shd w:val="clear" w:color="auto" w:fill="auto"/>
              <w:bidi w:val="0"/>
              <w:spacing w:before="0" w:line="240" w:lineRule="auto"/>
              <w:ind w:left="0" w:right="0" w:firstLine="0"/>
              <w:jc w:val="center"/>
              <w:rPr>
                <w:rFonts w:hint="default" w:ascii="Times New Roman" w:hAnsi="Times New Roman" w:cs="Times New Roman"/>
                <w:sz w:val="21"/>
                <w:szCs w:val="21"/>
              </w:rPr>
            </w:pPr>
            <w:r>
              <w:rPr>
                <w:rFonts w:hint="default" w:ascii="Times New Roman" w:hAnsi="Times New Roman" w:cs="Times New Roman"/>
                <w:i/>
                <w:iCs/>
                <w:color w:val="000000"/>
                <w:spacing w:val="0"/>
                <w:w w:val="100"/>
                <w:position w:val="0"/>
                <w:sz w:val="21"/>
                <w:szCs w:val="21"/>
                <w:u w:val="single"/>
                <w:lang w:val="en-US" w:eastAsia="en-US" w:bidi="en-US"/>
              </w:rPr>
              <w:t>T</w:t>
            </w:r>
            <w:r>
              <w:rPr>
                <w:rFonts w:hint="default" w:ascii="Times New Roman" w:hAnsi="Times New Roman" w:eastAsia="Times New Roman" w:cs="Times New Roman"/>
                <w:i/>
                <w:iCs/>
                <w:color w:val="000000"/>
                <w:spacing w:val="0"/>
                <w:w w:val="100"/>
                <w:position w:val="0"/>
                <w:sz w:val="21"/>
                <w:szCs w:val="21"/>
                <w:u w:val="single"/>
                <w:lang w:val="en-US" w:eastAsia="en-US" w:bidi="en-US"/>
              </w:rPr>
              <w:t>eal</w:t>
            </w:r>
          </w:p>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18%</w:t>
            </w:r>
          </w:p>
        </w:tc>
        <w:tc>
          <w:tcPr>
            <w:shd w:val="clear" w:color="auto" w:fill="FFFFFF"/>
            <w:vAlign w:val="top"/>
          </w:tcPr>
          <w:p>
            <w:pPr>
              <w:pStyle w:val="11"/>
              <w:keepNext w:val="0"/>
              <w:keepLines w:val="0"/>
              <w:widowControl w:val="0"/>
              <w:shd w:val="clear" w:color="auto" w:fill="auto"/>
              <w:bidi w:val="0"/>
              <w:spacing w:before="0" w:line="240" w:lineRule="auto"/>
              <w:ind w:left="0" w:right="0" w:firstLine="0"/>
              <w:jc w:val="right"/>
              <w:rPr>
                <w:rFonts w:hint="default" w:ascii="Times New Roman" w:hAnsi="Times New Roman" w:cs="Times New Roman"/>
                <w:sz w:val="21"/>
                <w:szCs w:val="21"/>
                <w:lang w:val="en-US"/>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Fuch</w:t>
            </w:r>
            <w:r>
              <w:rPr>
                <w:rFonts w:hint="default" w:ascii="Times New Roman" w:hAnsi="Times New Roman" w:cs="Times New Roman"/>
                <w:i/>
                <w:iCs/>
                <w:color w:val="000000"/>
                <w:spacing w:val="0"/>
                <w:w w:val="100"/>
                <w:position w:val="0"/>
                <w:sz w:val="21"/>
                <w:szCs w:val="21"/>
                <w:u w:val="single"/>
                <w:lang w:val="en-US" w:eastAsia="en-US" w:bidi="en-US"/>
              </w:rPr>
              <w:t>sia</w:t>
            </w:r>
          </w:p>
          <w:p>
            <w:pPr>
              <w:pStyle w:val="11"/>
              <w:keepNext w:val="0"/>
              <w:keepLines w:val="0"/>
              <w:widowControl w:val="0"/>
              <w:shd w:val="clear" w:color="auto" w:fill="auto"/>
              <w:bidi w:val="0"/>
              <w:spacing w:before="0" w:after="0" w:line="240" w:lineRule="auto"/>
              <w:ind w:left="0" w:right="0" w:firstLine="6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22%</w:t>
            </w:r>
          </w:p>
        </w:tc>
      </w:tr>
      <w:tr>
        <w:tblPrEx>
          <w:tblCellMar>
            <w:top w:w="0" w:type="dxa"/>
            <w:left w:w="10" w:type="dxa"/>
            <w:bottom w:w="0" w:type="dxa"/>
            <w:right w:w="10" w:type="dxa"/>
          </w:tblCellMar>
        </w:tblPrEx>
        <w:trPr>
          <w:trHeight w:val="331"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Jefferson</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40%</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22%</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7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0%</w:t>
            </w:r>
          </w:p>
        </w:tc>
      </w:tr>
      <w:tr>
        <w:tblPrEx>
          <w:tblCellMar>
            <w:top w:w="0" w:type="dxa"/>
            <w:left w:w="10" w:type="dxa"/>
            <w:bottom w:w="0" w:type="dxa"/>
            <w:right w:w="10" w:type="dxa"/>
          </w:tblCellMar>
        </w:tblPrEx>
        <w:trPr>
          <w:trHeight w:val="331"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Washington</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50%</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0%</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7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0%</w:t>
            </w:r>
          </w:p>
        </w:tc>
      </w:tr>
      <w:tr>
        <w:tblPrEx>
          <w:tblCellMar>
            <w:top w:w="0" w:type="dxa"/>
            <w:left w:w="10" w:type="dxa"/>
            <w:bottom w:w="0" w:type="dxa"/>
            <w:right w:w="10" w:type="dxa"/>
          </w:tblCellMar>
        </w:tblPrEx>
        <w:trPr>
          <w:trHeight w:val="346"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Brook</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0%</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33%</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64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zh-CN" w:eastAsia="zh-CN" w:bidi="zh-CN"/>
              </w:rPr>
              <w:t>70%</w:t>
            </w:r>
          </w:p>
        </w:tc>
      </w:tr>
      <w:tr>
        <w:tblPrEx>
          <w:tblCellMar>
            <w:top w:w="0" w:type="dxa"/>
            <w:left w:w="10" w:type="dxa"/>
            <w:bottom w:w="0" w:type="dxa"/>
            <w:right w:w="10" w:type="dxa"/>
          </w:tblCellMar>
        </w:tblPrEx>
        <w:trPr>
          <w:trHeight w:val="331"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Smith</w:t>
            </w:r>
          </w:p>
        </w:tc>
        <w:tc>
          <w:tcPr>
            <w:tcW w:w="1570" w:type="dxa"/>
            <w:shd w:val="clear" w:color="auto" w:fill="FFFFFF"/>
            <w:vAlign w:val="top"/>
          </w:tcPr>
          <w:p>
            <w:pPr>
              <w:widowControl w:val="0"/>
              <w:spacing w:line="240" w:lineRule="auto"/>
              <w:ind w:firstLine="735" w:firstLineChars="350"/>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u w:val="single"/>
                <w:lang w:val="zh-CN" w:eastAsia="zh-CN" w:bidi="zh-CN"/>
              </w:rPr>
              <w:t>0%</w:t>
            </w:r>
          </w:p>
        </w:tc>
        <w:tc>
          <w:tcPr>
            <w:tcW w:w="1570" w:type="dxa"/>
            <w:shd w:val="clear" w:color="auto" w:fill="FFFFFF"/>
            <w:vAlign w:val="top"/>
          </w:tcPr>
          <w:p>
            <w:pPr>
              <w:widowControl w:val="0"/>
              <w:spacing w:line="240" w:lineRule="auto"/>
              <w:ind w:firstLine="735" w:firstLineChars="350"/>
              <w:rPr>
                <w:rFonts w:hint="default" w:ascii="Times New Roman" w:hAnsi="Times New Roman" w:cs="Times New Roman"/>
                <w:sz w:val="21"/>
                <w:szCs w:val="21"/>
                <w:lang w:val="en-US"/>
              </w:rPr>
            </w:pPr>
            <w:r>
              <w:rPr>
                <w:rFonts w:hint="default" w:ascii="Times New Roman" w:hAnsi="Times New Roman" w:cs="Times New Roman"/>
                <w:sz w:val="21"/>
                <w:szCs w:val="21"/>
                <w:u w:val="single"/>
                <w:lang w:val="en-US"/>
              </w:rPr>
              <w:t>27%</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76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u w:val="single"/>
                <w:lang w:val="zh-CN" w:eastAsia="zh-CN" w:bidi="zh-CN"/>
              </w:rPr>
              <w:t>8%</w:t>
            </w:r>
          </w:p>
        </w:tc>
      </w:tr>
      <w:tr>
        <w:tblPrEx>
          <w:tblCellMar>
            <w:top w:w="0" w:type="dxa"/>
            <w:left w:w="10" w:type="dxa"/>
            <w:bottom w:w="0" w:type="dxa"/>
            <w:right w:w="10" w:type="dxa"/>
          </w:tblCellMar>
        </w:tblPrEx>
        <w:trPr>
          <w:trHeight w:val="302"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Total</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u w:val="single"/>
                <w:lang w:val="zh-CN" w:eastAsia="zh-CN" w:bidi="zh-CN"/>
              </w:rPr>
              <w:t>100%</w:t>
            </w:r>
          </w:p>
        </w:tc>
        <w:tc>
          <w:tcPr>
            <w:tcW w:w="1570" w:type="dxa"/>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cs="Times New Roman"/>
                <w:color w:val="000000"/>
                <w:spacing w:val="0"/>
                <w:w w:val="100"/>
                <w:position w:val="0"/>
                <w:sz w:val="21"/>
                <w:szCs w:val="21"/>
                <w:u w:val="single"/>
                <w:lang w:val="en-US" w:eastAsia="zh-CN" w:bidi="zh-CN"/>
              </w:rPr>
              <w:t>1</w:t>
            </w:r>
            <w:r>
              <w:rPr>
                <w:rFonts w:hint="default" w:ascii="Times New Roman" w:hAnsi="Times New Roman" w:eastAsia="Times New Roman" w:cs="Times New Roman"/>
                <w:color w:val="000000"/>
                <w:spacing w:val="0"/>
                <w:w w:val="100"/>
                <w:position w:val="0"/>
                <w:sz w:val="21"/>
                <w:szCs w:val="21"/>
                <w:u w:val="single"/>
                <w:lang w:val="zh-CN" w:eastAsia="zh-CN" w:bidi="zh-CN"/>
              </w:rPr>
              <w:t>00%</w:t>
            </w:r>
          </w:p>
        </w:tc>
        <w:tc>
          <w:tcPr>
            <w:shd w:val="clear" w:color="auto" w:fill="FFFFFF"/>
            <w:vAlign w:val="top"/>
          </w:tcPr>
          <w:p>
            <w:pPr>
              <w:pStyle w:val="11"/>
              <w:keepNext w:val="0"/>
              <w:keepLines w:val="0"/>
              <w:widowControl w:val="0"/>
              <w:shd w:val="clear" w:color="auto" w:fill="auto"/>
              <w:bidi w:val="0"/>
              <w:spacing w:before="0" w:after="0" w:line="240" w:lineRule="auto"/>
              <w:ind w:left="0" w:right="140" w:firstLine="0"/>
              <w:jc w:val="righ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u w:val="single"/>
                <w:lang w:val="zh-CN" w:eastAsia="zh-CN" w:bidi="zh-CN"/>
              </w:rPr>
              <w:t>100%</w:t>
            </w:r>
          </w:p>
        </w:tc>
      </w:tr>
    </w:tbl>
    <w:p>
      <w:pPr>
        <w:widowControl w:val="0"/>
        <w:spacing w:after="79" w:line="240" w:lineRule="auto"/>
        <w:rPr>
          <w:rFonts w:hint="default" w:ascii="Times New Roman" w:hAnsi="Times New Roman" w:cs="Times New Roman"/>
          <w:sz w:val="21"/>
          <w:szCs w:val="21"/>
        </w:rPr>
      </w:pPr>
    </w:p>
    <w:p>
      <w:pPr>
        <w:pStyle w:val="5"/>
        <w:keepNext w:val="0"/>
        <w:keepLines w:val="0"/>
        <w:widowControl w:val="0"/>
        <w:shd w:val="clear" w:color="auto" w:fill="auto"/>
        <w:bidi w:val="0"/>
        <w:spacing w:before="0" w:after="8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None of the corpora</w:t>
      </w:r>
      <w:r>
        <w:rPr>
          <w:rFonts w:hint="default" w:ascii="Times New Roman" w:hAnsi="Times New Roman" w:cs="Times New Roman"/>
          <w:color w:val="000000"/>
          <w:spacing w:val="0"/>
          <w:w w:val="100"/>
          <w:position w:val="0"/>
          <w:sz w:val="21"/>
          <w:szCs w:val="21"/>
          <w:lang w:val="en-US" w:eastAsia="en-US" w:bidi="en-US"/>
        </w:rPr>
        <w:t>ti</w:t>
      </w:r>
      <w:r>
        <w:rPr>
          <w:rFonts w:hint="default" w:ascii="Times New Roman" w:hAnsi="Times New Roman" w:eastAsia="Times New Roman" w:cs="Times New Roman"/>
          <w:color w:val="000000"/>
          <w:spacing w:val="0"/>
          <w:w w:val="100"/>
          <w:position w:val="0"/>
          <w:sz w:val="21"/>
          <w:szCs w:val="21"/>
          <w:lang w:val="en-US" w:eastAsia="en-US" w:bidi="en-US"/>
        </w:rPr>
        <w:t xml:space="preserve">ons has made a </w:t>
      </w:r>
      <w:r>
        <w:rPr>
          <w:rFonts w:hint="default" w:ascii="Times New Roman" w:hAnsi="Times New Roman" w:cs="Times New Roman"/>
          <w:color w:val="000000"/>
          <w:spacing w:val="0"/>
          <w:w w:val="100"/>
          <w:position w:val="0"/>
          <w:sz w:val="21"/>
          <w:szCs w:val="21"/>
          <w:lang w:val="en-US" w:eastAsia="en-US" w:bidi="en-US"/>
        </w:rPr>
        <w:t>su</w:t>
      </w:r>
      <w:r>
        <w:rPr>
          <w:rFonts w:hint="default" w:ascii="Times New Roman" w:hAnsi="Times New Roman" w:eastAsia="Times New Roman" w:cs="Times New Roman"/>
          <w:color w:val="000000"/>
          <w:spacing w:val="0"/>
          <w:w w:val="100"/>
          <w:position w:val="0"/>
          <w:sz w:val="21"/>
          <w:szCs w:val="21"/>
          <w:lang w:val="en-US" w:eastAsia="en-US" w:bidi="en-US"/>
        </w:rPr>
        <w:t>b</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chapter S election. Which of the following statements about the corporations is true?</w:t>
      </w:r>
    </w:p>
    <w:p>
      <w:pPr>
        <w:pStyle w:val="5"/>
        <w:keepNext w:val="0"/>
        <w:keepLines w:val="0"/>
        <w:widowControl w:val="0"/>
        <w:numPr>
          <w:ilvl w:val="0"/>
          <w:numId w:val="9"/>
        </w:numPr>
        <w:shd w:val="clear" w:color="auto" w:fill="auto"/>
        <w:bidi w:val="0"/>
        <w:spacing w:before="0" w:after="8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All three corpora</w:t>
      </w:r>
      <w:r>
        <w:rPr>
          <w:rFonts w:hint="default" w:ascii="Times New Roman" w:hAnsi="Times New Roman" w:cs="Times New Roman"/>
          <w:color w:val="000000"/>
          <w:spacing w:val="0"/>
          <w:w w:val="100"/>
          <w:position w:val="0"/>
          <w:sz w:val="21"/>
          <w:szCs w:val="21"/>
          <w:lang w:val="en-US" w:eastAsia="en-US" w:bidi="en-US"/>
        </w:rPr>
        <w:t>ti</w:t>
      </w:r>
      <w:r>
        <w:rPr>
          <w:rFonts w:hint="default" w:ascii="Times New Roman" w:hAnsi="Times New Roman" w:eastAsia="Times New Roman" w:cs="Times New Roman"/>
          <w:color w:val="000000"/>
          <w:spacing w:val="0"/>
          <w:w w:val="100"/>
          <w:position w:val="0"/>
          <w:sz w:val="21"/>
          <w:szCs w:val="21"/>
          <w:lang w:val="en-US" w:eastAsia="en-US" w:bidi="en-US"/>
        </w:rPr>
        <w:t>ons must file a consolidated return.</w:t>
      </w:r>
    </w:p>
    <w:p>
      <w:pPr>
        <w:pStyle w:val="5"/>
        <w:keepNext w:val="0"/>
        <w:keepLines w:val="0"/>
        <w:widowControl w:val="0"/>
        <w:numPr>
          <w:ilvl w:val="0"/>
          <w:numId w:val="10"/>
        </w:numPr>
        <w:shd w:val="clear" w:color="auto" w:fill="auto"/>
        <w:tabs>
          <w:tab w:val="left" w:pos="468"/>
        </w:tabs>
        <w:bidi w:val="0"/>
        <w:spacing w:before="0" w:after="80" w:line="240" w:lineRule="auto"/>
        <w:ind w:left="0" w:right="0" w:firstLine="0"/>
        <w:jc w:val="left"/>
        <w:rPr>
          <w:rFonts w:hint="default" w:ascii="Times New Roman" w:hAnsi="Times New Roman" w:cs="Times New Roman"/>
          <w:sz w:val="21"/>
          <w:szCs w:val="21"/>
        </w:rPr>
      </w:pPr>
      <w:bookmarkStart w:id="28" w:name="bookmark13"/>
      <w:bookmarkEnd w:id="28"/>
      <w:r>
        <w:rPr>
          <w:rFonts w:hint="default" w:ascii="Times New Roman" w:hAnsi="Times New Roman" w:eastAsia="Times New Roman" w:cs="Times New Roman"/>
          <w:color w:val="000000"/>
          <w:spacing w:val="0"/>
          <w:w w:val="100"/>
          <w:position w:val="0"/>
          <w:sz w:val="21"/>
          <w:szCs w:val="21"/>
          <w:lang w:val="en-US" w:eastAsia="en-US" w:bidi="en-US"/>
        </w:rPr>
        <w:t>All three corpora</w:t>
      </w:r>
      <w:r>
        <w:rPr>
          <w:rFonts w:hint="default" w:ascii="Times New Roman" w:hAnsi="Times New Roman" w:cs="Times New Roman"/>
          <w:color w:val="000000"/>
          <w:spacing w:val="0"/>
          <w:w w:val="100"/>
          <w:position w:val="0"/>
          <w:sz w:val="21"/>
          <w:szCs w:val="21"/>
          <w:lang w:val="en-US" w:eastAsia="en-US" w:bidi="en-US"/>
        </w:rPr>
        <w:t>tio</w:t>
      </w:r>
      <w:r>
        <w:rPr>
          <w:rFonts w:hint="default" w:ascii="Times New Roman" w:hAnsi="Times New Roman" w:eastAsia="Times New Roman" w:cs="Times New Roman"/>
          <w:color w:val="000000"/>
          <w:spacing w:val="0"/>
          <w:w w:val="100"/>
          <w:position w:val="0"/>
          <w:sz w:val="21"/>
          <w:szCs w:val="21"/>
          <w:lang w:val="en-US" w:eastAsia="en-US" w:bidi="en-US"/>
        </w:rPr>
        <w:t>ns can elect to file a consolidated return.</w:t>
      </w:r>
    </w:p>
    <w:p>
      <w:pPr>
        <w:pStyle w:val="5"/>
        <w:keepNext w:val="0"/>
        <w:keepLines w:val="0"/>
        <w:widowControl w:val="0"/>
        <w:numPr>
          <w:ilvl w:val="0"/>
          <w:numId w:val="10"/>
        </w:numPr>
        <w:shd w:val="clear" w:color="auto" w:fill="auto"/>
        <w:tabs>
          <w:tab w:val="left" w:pos="468"/>
        </w:tabs>
        <w:bidi w:val="0"/>
        <w:spacing w:before="0" w:after="80" w:line="240" w:lineRule="auto"/>
        <w:ind w:left="0" w:right="0" w:firstLine="0"/>
        <w:jc w:val="left"/>
        <w:rPr>
          <w:rFonts w:hint="default" w:ascii="Times New Roman" w:hAnsi="Times New Roman" w:cs="Times New Roman"/>
          <w:sz w:val="21"/>
          <w:szCs w:val="21"/>
        </w:rPr>
      </w:pPr>
      <w:bookmarkStart w:id="29" w:name="bookmark14"/>
      <w:bookmarkEnd w:id="29"/>
      <w:r>
        <w:rPr>
          <w:rFonts w:hint="default" w:ascii="Times New Roman" w:hAnsi="Times New Roman" w:eastAsia="Times New Roman" w:cs="Times New Roman"/>
          <w:color w:val="000000"/>
          <w:spacing w:val="0"/>
          <w:w w:val="100"/>
          <w:position w:val="0"/>
          <w:sz w:val="21"/>
          <w:szCs w:val="21"/>
          <w:lang w:val="en-US" w:eastAsia="en-US" w:bidi="en-US"/>
        </w:rPr>
        <w:t>Two of the three corporations can elect to file a consolidated return.</w:t>
      </w:r>
    </w:p>
    <w:p>
      <w:pPr>
        <w:pStyle w:val="5"/>
        <w:keepNext w:val="0"/>
        <w:keepLines w:val="0"/>
        <w:widowControl w:val="0"/>
        <w:numPr>
          <w:ilvl w:val="0"/>
          <w:numId w:val="10"/>
        </w:numPr>
        <w:shd w:val="clear" w:color="auto" w:fill="auto"/>
        <w:tabs>
          <w:tab w:val="left" w:pos="468"/>
        </w:tabs>
        <w:bidi w:val="0"/>
        <w:spacing w:before="0" w:after="80" w:line="240" w:lineRule="auto"/>
        <w:ind w:left="0" w:right="0" w:firstLine="0"/>
        <w:jc w:val="left"/>
        <w:rPr>
          <w:rFonts w:hint="default" w:ascii="Times New Roman" w:hAnsi="Times New Roman" w:cs="Times New Roman"/>
          <w:sz w:val="21"/>
          <w:szCs w:val="21"/>
        </w:rPr>
      </w:pPr>
      <w:bookmarkStart w:id="30" w:name="bookmark15"/>
      <w:bookmarkEnd w:id="30"/>
      <w:r>
        <w:rPr>
          <w:rFonts w:hint="default" w:ascii="Times New Roman" w:hAnsi="Times New Roman" w:eastAsia="Times New Roman" w:cs="Times New Roman"/>
          <w:color w:val="000000"/>
          <w:spacing w:val="0"/>
          <w:w w:val="100"/>
          <w:position w:val="0"/>
          <w:sz w:val="21"/>
          <w:szCs w:val="21"/>
          <w:lang w:val="en-US" w:eastAsia="en-US" w:bidi="en-US"/>
        </w:rPr>
        <w:t xml:space="preserve">None of the corporations can file </w:t>
      </w:r>
      <w:r>
        <w:rPr>
          <w:rFonts w:hint="default" w:ascii="Times New Roman" w:hAnsi="Times New Roman" w:eastAsia="Times New Roman" w:cs="Times New Roman"/>
          <w:i/>
          <w:iCs/>
          <w:color w:val="000000"/>
          <w:spacing w:val="0"/>
          <w:w w:val="100"/>
          <w:position w:val="0"/>
          <w:sz w:val="21"/>
          <w:szCs w:val="21"/>
          <w:lang w:val="en-US" w:eastAsia="en-US" w:bidi="en-US"/>
        </w:rPr>
        <w:t>a</w:t>
      </w:r>
      <w:r>
        <w:rPr>
          <w:rFonts w:hint="default" w:ascii="Times New Roman" w:hAnsi="Times New Roman" w:eastAsia="Times New Roman" w:cs="Times New Roman"/>
          <w:color w:val="000000"/>
          <w:spacing w:val="0"/>
          <w:w w:val="100"/>
          <w:position w:val="0"/>
          <w:sz w:val="21"/>
          <w:szCs w:val="21"/>
          <w:lang w:val="en-US" w:eastAsia="en-US" w:bidi="en-US"/>
        </w:rPr>
        <w:t xml:space="preserve"> consolidated return</w:t>
      </w:r>
    </w:p>
    <w:p>
      <w:pPr>
        <w:pStyle w:val="5"/>
        <w:keepNext w:val="0"/>
        <w:keepLines w:val="0"/>
        <w:widowControl w:val="0"/>
        <w:shd w:val="clear" w:color="auto" w:fill="auto"/>
        <w:bidi w:val="0"/>
        <w:spacing w:before="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ANSWER:</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Choice "D" is correct None of the corporations can file a consolidated return</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eastAsia="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The election to file a consolidated return is available only to an affiliated group.</w:t>
      </w:r>
      <w:r>
        <w:rPr>
          <w:rFonts w:hint="default" w:ascii="Times New Roman" w:hAnsi="Times New Roman" w:eastAsia="Times New Roman" w:cs="Times New Roman"/>
          <w:color w:val="000000"/>
          <w:spacing w:val="0"/>
          <w:w w:val="100"/>
          <w:position w:val="0"/>
          <w:sz w:val="21"/>
          <w:szCs w:val="21"/>
          <w:lang w:val="en-US" w:eastAsia="en-US" w:bidi="en-US"/>
        </w:rPr>
        <w:t xml:space="preserve"> An affiliated group exists when a corporation directly owns</w:t>
      </w:r>
      <w:r>
        <w:rPr>
          <w:rFonts w:hint="default" w:ascii="Times New Roman" w:hAnsi="Times New Roman" w:cs="Times New Roman"/>
          <w:color w:val="000000"/>
          <w:spacing w:val="0"/>
          <w:w w:val="100"/>
          <w:position w:val="0"/>
          <w:sz w:val="21"/>
          <w:szCs w:val="21"/>
          <w:lang w:val="en-US" w:eastAsia="en-US" w:bidi="en-US"/>
        </w:rPr>
        <w:t xml:space="preserve"> at least</w:t>
      </w:r>
      <w:r>
        <w:rPr>
          <w:rFonts w:hint="default" w:ascii="Times New Roman" w:hAnsi="Times New Roman" w:eastAsia="Times New Roman" w:cs="Times New Roman"/>
          <w:color w:val="000000"/>
          <w:spacing w:val="0"/>
          <w:w w:val="100"/>
          <w:position w:val="0"/>
          <w:sz w:val="21"/>
          <w:szCs w:val="21"/>
          <w:lang w:val="en-US" w:eastAsia="en-US" w:bidi="en-US"/>
        </w:rPr>
        <w:t xml:space="preserve"> 80 percent </w:t>
      </w:r>
      <w:r>
        <w:rPr>
          <w:rFonts w:hint="default" w:ascii="Times New Roman" w:hAnsi="Times New Roman" w:cs="Times New Roman"/>
          <w:color w:val="000000"/>
          <w:spacing w:val="0"/>
          <w:w w:val="100"/>
          <w:position w:val="0"/>
          <w:sz w:val="21"/>
          <w:szCs w:val="21"/>
          <w:lang w:val="en-US" w:eastAsia="en-US" w:bidi="en-US"/>
        </w:rPr>
        <w:t>of</w:t>
      </w:r>
      <w:r>
        <w:rPr>
          <w:rFonts w:hint="default" w:ascii="Times New Roman" w:hAnsi="Times New Roman" w:eastAsia="Times New Roman" w:cs="Times New Roman"/>
          <w:color w:val="000000"/>
          <w:spacing w:val="0"/>
          <w:w w:val="100"/>
          <w:position w:val="0"/>
          <w:sz w:val="21"/>
          <w:szCs w:val="21"/>
          <w:lang w:val="en-US" w:eastAsia="en-US" w:bidi="en-US"/>
        </w:rPr>
        <w:t xml:space="preserve"> the total voting power and </w:t>
      </w:r>
      <w:r>
        <w:rPr>
          <w:rFonts w:hint="default" w:ascii="Times New Roman" w:hAnsi="Times New Roman" w:cs="Times New Roman"/>
          <w:color w:val="000000"/>
          <w:spacing w:val="0"/>
          <w:w w:val="100"/>
          <w:position w:val="0"/>
          <w:sz w:val="21"/>
          <w:szCs w:val="21"/>
          <w:lang w:val="en-US" w:eastAsia="en-US" w:bidi="en-US"/>
        </w:rPr>
        <w:t>s</w:t>
      </w:r>
      <w:r>
        <w:rPr>
          <w:rFonts w:hint="default" w:ascii="Times New Roman" w:hAnsi="Times New Roman" w:eastAsia="Times New Roman" w:cs="Times New Roman"/>
          <w:color w:val="000000"/>
          <w:spacing w:val="0"/>
          <w:w w:val="100"/>
          <w:position w:val="0"/>
          <w:sz w:val="21"/>
          <w:szCs w:val="21"/>
          <w:lang w:val="en-US" w:eastAsia="en-US" w:bidi="en-US"/>
        </w:rPr>
        <w:t xml:space="preserve">tock </w:t>
      </w:r>
      <w:r>
        <w:rPr>
          <w:rFonts w:hint="default" w:ascii="Times New Roman" w:hAnsi="Times New Roman" w:cs="Times New Roman"/>
          <w:color w:val="000000"/>
          <w:spacing w:val="0"/>
          <w:w w:val="100"/>
          <w:position w:val="0"/>
          <w:sz w:val="21"/>
          <w:szCs w:val="21"/>
          <w:lang w:val="en-US" w:eastAsia="en-US" w:bidi="en-US"/>
        </w:rPr>
        <w:t xml:space="preserve">value </w:t>
      </w:r>
      <w:r>
        <w:rPr>
          <w:rFonts w:hint="default" w:ascii="Times New Roman" w:hAnsi="Times New Roman" w:eastAsia="Times New Roman" w:cs="Times New Roman"/>
          <w:color w:val="000000"/>
          <w:spacing w:val="0"/>
          <w:w w:val="100"/>
          <w:position w:val="0"/>
          <w:sz w:val="21"/>
          <w:szCs w:val="21"/>
          <w:lang w:val="en-US" w:eastAsia="en-US" w:bidi="en-US"/>
        </w:rPr>
        <w:t>of another corporation. An affiliated group does not exist when an individual or group of individuals owns 80 percent or more of the stock of two or more corporations</w:t>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In this case,</w:t>
      </w:r>
      <w:r>
        <w:rPr>
          <w:rFonts w:hint="default" w:ascii="Times New Roman" w:hAnsi="Times New Roman" w:cs="Times New Roman"/>
          <w:color w:val="000000"/>
          <w:spacing w:val="0"/>
          <w:w w:val="100"/>
          <w:position w:val="0"/>
          <w:sz w:val="21"/>
          <w:szCs w:val="21"/>
          <w:lang w:val="en-US" w:eastAsia="en-US" w:bidi="en-US"/>
        </w:rPr>
        <w:t xml:space="preserve"> n</w:t>
      </w:r>
      <w:r>
        <w:rPr>
          <w:rFonts w:hint="default" w:ascii="Times New Roman" w:hAnsi="Times New Roman" w:eastAsia="Times New Roman" w:cs="Times New Roman"/>
          <w:color w:val="000000"/>
          <w:spacing w:val="0"/>
          <w:w w:val="100"/>
          <w:position w:val="0"/>
          <w:sz w:val="21"/>
          <w:szCs w:val="21"/>
          <w:lang w:val="en-US" w:eastAsia="en-US" w:bidi="en-US"/>
        </w:rPr>
        <w:t>one of the corporations qualifies to file consolidated returns because none of the corporations is 80 percent or more owned by another corporation.</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eastAsia="Times New Roman" w:cs="Times New Roman"/>
          <w:color w:val="000000"/>
          <w:spacing w:val="0"/>
          <w:w w:val="100"/>
          <w:position w:val="0"/>
          <w:sz w:val="21"/>
          <w:szCs w:val="21"/>
          <w:lang w:val="en-US" w:eastAsia="en-US" w:bidi="en-US"/>
        </w:rPr>
      </w:pPr>
    </w:p>
    <w:p>
      <w:pPr>
        <w:rPr>
          <w:rFonts w:hint="eastAsia" w:ascii="Times New Roman" w:hAnsi="Times New Roman" w:eastAsia="宋体" w:cs="Times New Roman"/>
          <w:color w:val="000000"/>
          <w:spacing w:val="0"/>
          <w:w w:val="100"/>
          <w:position w:val="0"/>
          <w:sz w:val="21"/>
          <w:szCs w:val="21"/>
          <w:lang w:val="en-US" w:eastAsia="zh-CN" w:bidi="en-US"/>
        </w:rPr>
      </w:pPr>
      <w:bookmarkStart w:id="31" w:name="bookmark16"/>
      <w:bookmarkEnd w:id="31"/>
      <w:bookmarkStart w:id="32" w:name="bookmark20"/>
      <w:bookmarkEnd w:id="32"/>
      <w:r>
        <w:rPr>
          <w:rFonts w:hint="eastAsia" w:ascii="Times New Roman" w:hAnsi="Times New Roman" w:eastAsia="宋体" w:cs="Times New Roman"/>
          <w:color w:val="000000"/>
          <w:spacing w:val="0"/>
          <w:w w:val="100"/>
          <w:position w:val="0"/>
          <w:sz w:val="21"/>
          <w:szCs w:val="21"/>
          <w:lang w:val="en-US" w:eastAsia="zh-CN" w:bidi="en-US"/>
        </w:rPr>
        <w:br w:type="page"/>
      </w:r>
    </w:p>
    <w:p>
      <w:pPr>
        <w:pStyle w:val="5"/>
        <w:keepNext w:val="0"/>
        <w:keepLines w:val="0"/>
        <w:widowControl w:val="0"/>
        <w:numPr>
          <w:ilvl w:val="0"/>
          <w:numId w:val="0"/>
        </w:numPr>
        <w:shd w:val="clear" w:color="auto" w:fill="auto"/>
        <w:tabs>
          <w:tab w:val="left" w:pos="472"/>
        </w:tabs>
        <w:bidi w:val="0"/>
        <w:spacing w:before="0" w:after="60" w:line="240" w:lineRule="auto"/>
        <w:ind w:leftChars="0" w:right="0" w:rightChars="0"/>
        <w:jc w:val="both"/>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8.</w:t>
      </w:r>
      <w:r>
        <w:rPr>
          <w:rFonts w:hint="default" w:ascii="Times New Roman" w:hAnsi="Times New Roman" w:eastAsia="Times New Roman" w:cs="Times New Roman"/>
          <w:color w:val="000000"/>
          <w:spacing w:val="0"/>
          <w:w w:val="100"/>
          <w:position w:val="0"/>
          <w:sz w:val="21"/>
          <w:szCs w:val="21"/>
          <w:lang w:val="en-US" w:eastAsia="en-US" w:bidi="en-US"/>
        </w:rPr>
        <w:t>MCQ-14918</w:t>
      </w:r>
      <w:r>
        <w:rPr>
          <w:rFonts w:hint="default" w:ascii="Times New Roman" w:hAnsi="Times New Roman" w:cs="Times New Roman"/>
          <w:color w:val="000000"/>
          <w:spacing w:val="0"/>
          <w:w w:val="100"/>
          <w:position w:val="0"/>
          <w:sz w:val="21"/>
          <w:szCs w:val="21"/>
          <w:lang w:val="en-US" w:eastAsia="en-US" w:bidi="en-US"/>
        </w:rPr>
        <w:t xml:space="preserve">  Section III  Chapter 3 Task 1</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Partner A has a 40 percent interest in ABC partnership, with a basis of $40,000. ABC increased its liabilities by $125,000. What is Partner A's basis in ABC as a result of the increase in liabilities?</w:t>
      </w:r>
    </w:p>
    <w:p>
      <w:pPr>
        <w:pStyle w:val="5"/>
        <w:keepNext w:val="0"/>
        <w:keepLines w:val="0"/>
        <w:widowControl w:val="0"/>
        <w:numPr>
          <w:ilvl w:val="0"/>
          <w:numId w:val="11"/>
        </w:numPr>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($10,000)</w:t>
      </w:r>
    </w:p>
    <w:p>
      <w:pPr>
        <w:pStyle w:val="5"/>
        <w:keepNext w:val="0"/>
        <w:keepLines w:val="0"/>
        <w:widowControl w:val="0"/>
        <w:numPr>
          <w:ilvl w:val="0"/>
          <w:numId w:val="12"/>
        </w:numPr>
        <w:shd w:val="clear" w:color="auto" w:fill="auto"/>
        <w:tabs>
          <w:tab w:val="left" w:pos="472"/>
        </w:tabs>
        <w:bidi w:val="0"/>
        <w:spacing w:before="0" w:line="240" w:lineRule="auto"/>
        <w:ind w:left="0" w:right="0" w:firstLine="0"/>
        <w:jc w:val="left"/>
        <w:rPr>
          <w:rFonts w:hint="default" w:ascii="Times New Roman" w:hAnsi="Times New Roman" w:cs="Times New Roman"/>
          <w:sz w:val="21"/>
          <w:szCs w:val="21"/>
        </w:rPr>
      </w:pPr>
      <w:bookmarkStart w:id="33" w:name="bookmark21"/>
      <w:bookmarkEnd w:id="33"/>
      <w:r>
        <w:rPr>
          <w:rFonts w:hint="default" w:ascii="Times New Roman" w:hAnsi="Times New Roman" w:eastAsia="Times New Roman" w:cs="Times New Roman"/>
          <w:color w:val="000000"/>
          <w:spacing w:val="0"/>
          <w:w w:val="100"/>
          <w:position w:val="0"/>
          <w:sz w:val="21"/>
          <w:szCs w:val="21"/>
          <w:lang w:val="en-US" w:eastAsia="en-US" w:bidi="en-US"/>
        </w:rPr>
        <w:t>$0</w:t>
      </w:r>
    </w:p>
    <w:p>
      <w:pPr>
        <w:pStyle w:val="5"/>
        <w:keepNext w:val="0"/>
        <w:keepLines w:val="0"/>
        <w:widowControl w:val="0"/>
        <w:numPr>
          <w:ilvl w:val="0"/>
          <w:numId w:val="12"/>
        </w:numPr>
        <w:shd w:val="clear" w:color="auto" w:fill="auto"/>
        <w:tabs>
          <w:tab w:val="left" w:pos="472"/>
        </w:tabs>
        <w:bidi w:val="0"/>
        <w:spacing w:before="0" w:line="240" w:lineRule="auto"/>
        <w:ind w:left="0" w:right="0" w:firstLine="0"/>
        <w:jc w:val="both"/>
        <w:rPr>
          <w:rFonts w:hint="default" w:ascii="Times New Roman" w:hAnsi="Times New Roman" w:cs="Times New Roman"/>
          <w:sz w:val="21"/>
          <w:szCs w:val="21"/>
        </w:rPr>
      </w:pPr>
      <w:bookmarkStart w:id="34" w:name="bookmark22"/>
      <w:bookmarkEnd w:id="34"/>
      <w:r>
        <w:rPr>
          <w:rFonts w:hint="default" w:ascii="Times New Roman" w:hAnsi="Times New Roman" w:eastAsia="Times New Roman" w:cs="Times New Roman"/>
          <w:color w:val="000000"/>
          <w:spacing w:val="0"/>
          <w:w w:val="100"/>
          <w:position w:val="0"/>
          <w:sz w:val="21"/>
          <w:szCs w:val="21"/>
          <w:lang w:val="en-US" w:eastAsia="en-US" w:bidi="en-US"/>
        </w:rPr>
        <w:t>$40,000</w:t>
      </w:r>
    </w:p>
    <w:p>
      <w:pPr>
        <w:pStyle w:val="5"/>
        <w:keepNext w:val="0"/>
        <w:keepLines w:val="0"/>
        <w:widowControl w:val="0"/>
        <w:numPr>
          <w:ilvl w:val="0"/>
          <w:numId w:val="12"/>
        </w:numPr>
        <w:shd w:val="clear" w:color="auto" w:fill="auto"/>
        <w:tabs>
          <w:tab w:val="left" w:pos="472"/>
        </w:tabs>
        <w:bidi w:val="0"/>
        <w:spacing w:before="0" w:line="240" w:lineRule="auto"/>
        <w:ind w:left="0" w:right="0" w:firstLine="0"/>
        <w:jc w:val="both"/>
        <w:rPr>
          <w:rFonts w:hint="default" w:ascii="Times New Roman" w:hAnsi="Times New Roman" w:cs="Times New Roman"/>
          <w:sz w:val="21"/>
          <w:szCs w:val="21"/>
        </w:rPr>
      </w:pPr>
      <w:bookmarkStart w:id="35" w:name="bookmark23"/>
      <w:bookmarkEnd w:id="35"/>
      <w:r>
        <w:rPr>
          <w:rFonts w:hint="default" w:ascii="Times New Roman" w:hAnsi="Times New Roman" w:eastAsia="Times New Roman" w:cs="Times New Roman"/>
          <w:color w:val="000000"/>
          <w:spacing w:val="0"/>
          <w:w w:val="100"/>
          <w:position w:val="0"/>
          <w:sz w:val="21"/>
          <w:szCs w:val="21"/>
          <w:lang w:val="en-US" w:eastAsia="en-US" w:bidi="en-US"/>
        </w:rPr>
        <w:t>$90,000</w:t>
      </w:r>
    </w:p>
    <w:p>
      <w:pPr>
        <w:pStyle w:val="5"/>
        <w:keepNext w:val="0"/>
        <w:keepLines w:val="0"/>
        <w:widowControl w:val="0"/>
        <w:shd w:val="clear" w:color="auto" w:fill="auto"/>
        <w:bidi w:val="0"/>
        <w:spacing w:before="0" w:after="4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ANSWER:</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Choice "D" </w:t>
      </w:r>
      <w:r>
        <w:rPr>
          <w:rFonts w:hint="default" w:ascii="Times New Roman" w:hAnsi="Times New Roman" w:cs="Times New Roman"/>
          <w:color w:val="000000"/>
          <w:spacing w:val="0"/>
          <w:w w:val="100"/>
          <w:position w:val="0"/>
          <w:sz w:val="21"/>
          <w:szCs w:val="21"/>
          <w:lang w:val="en-US" w:eastAsia="en-US" w:bidi="en-US"/>
        </w:rPr>
        <w:t>i</w:t>
      </w:r>
      <w:r>
        <w:rPr>
          <w:rFonts w:hint="default" w:ascii="Times New Roman" w:hAnsi="Times New Roman" w:eastAsia="Times New Roman" w:cs="Times New Roman"/>
          <w:color w:val="000000"/>
          <w:spacing w:val="0"/>
          <w:w w:val="100"/>
          <w:position w:val="0"/>
          <w:sz w:val="21"/>
          <w:szCs w:val="21"/>
          <w:lang w:val="en-US" w:eastAsia="en-US" w:bidi="en-US"/>
        </w:rPr>
        <w:t>s correct</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 A partner's basis </w:t>
      </w:r>
      <w:r>
        <w:rPr>
          <w:rFonts w:hint="default" w:ascii="Times New Roman" w:hAnsi="Times New Roman" w:cs="Times New Roman"/>
          <w:color w:val="000000"/>
          <w:spacing w:val="0"/>
          <w:w w:val="100"/>
          <w:position w:val="0"/>
          <w:sz w:val="21"/>
          <w:szCs w:val="21"/>
          <w:lang w:val="en-US" w:eastAsia="en-US" w:bidi="en-US"/>
        </w:rPr>
        <w:t>i</w:t>
      </w:r>
      <w:r>
        <w:rPr>
          <w:rFonts w:hint="default" w:ascii="Times New Roman" w:hAnsi="Times New Roman" w:eastAsia="Times New Roman" w:cs="Times New Roman"/>
          <w:color w:val="000000"/>
          <w:spacing w:val="0"/>
          <w:w w:val="100"/>
          <w:position w:val="0"/>
          <w:sz w:val="21"/>
          <w:szCs w:val="21"/>
          <w:lang w:val="en-US" w:eastAsia="en-US" w:bidi="en-US"/>
        </w:rPr>
        <w:t>n partnership interest is increased by the partner's share of increases in partnership liabilities.</w:t>
      </w:r>
    </w:p>
    <w:p>
      <w:pPr>
        <w:pStyle w:val="5"/>
        <w:keepNext w:val="0"/>
        <w:keepLines w:val="0"/>
        <w:widowControl w:val="0"/>
        <w:shd w:val="clear" w:color="auto" w:fill="auto"/>
        <w:tabs>
          <w:tab w:val="left" w:pos="5410"/>
        </w:tabs>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Partner A</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s basis in ABC partnership interest</w:t>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eastAsia="Times New Roman" w:cs="Times New Roman"/>
          <w:color w:val="000000"/>
          <w:spacing w:val="0"/>
          <w:w w:val="100"/>
          <w:position w:val="0"/>
          <w:sz w:val="21"/>
          <w:szCs w:val="21"/>
          <w:lang w:val="en-US" w:eastAsia="en-US" w:bidi="en-US"/>
        </w:rPr>
        <w:t>$40,000</w:t>
      </w:r>
    </w:p>
    <w:p>
      <w:pPr>
        <w:pStyle w:val="5"/>
        <w:keepNext w:val="0"/>
        <w:keepLines w:val="0"/>
        <w:widowControl w:val="0"/>
        <w:shd w:val="clear" w:color="auto" w:fill="auto"/>
        <w:tabs>
          <w:tab w:val="left" w:pos="5410"/>
        </w:tabs>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Share of increase in partnership liabilities ($125,000 * </w:t>
      </w:r>
      <w:r>
        <w:rPr>
          <w:rFonts w:hint="default" w:ascii="Times New Roman" w:hAnsi="Times New Roman" w:eastAsia="Times New Roman" w:cs="Times New Roman"/>
          <w:color w:val="000000"/>
          <w:spacing w:val="0"/>
          <w:w w:val="100"/>
          <w:position w:val="0"/>
          <w:sz w:val="21"/>
          <w:szCs w:val="21"/>
          <w:lang w:val="zh-CN" w:eastAsia="zh-CN" w:bidi="zh-CN"/>
        </w:rPr>
        <w:t>40%)</w:t>
      </w:r>
      <w:r>
        <w:rPr>
          <w:rFonts w:hint="default" w:ascii="Times New Roman" w:hAnsi="Times New Roman" w:eastAsia="Times New Roman" w:cs="Times New Roman"/>
          <w:color w:val="000000"/>
          <w:spacing w:val="0"/>
          <w:w w:val="100"/>
          <w:position w:val="0"/>
          <w:sz w:val="21"/>
          <w:szCs w:val="21"/>
          <w:lang w:val="zh-CN" w:eastAsia="zh-CN" w:bidi="zh-CN"/>
        </w:rPr>
        <w:tab/>
      </w:r>
      <w:r>
        <w:rPr>
          <w:rFonts w:hint="default" w:ascii="Times New Roman" w:hAnsi="Times New Roman" w:cs="Times New Roman"/>
          <w:color w:val="000000"/>
          <w:spacing w:val="0"/>
          <w:w w:val="100"/>
          <w:position w:val="0"/>
          <w:sz w:val="21"/>
          <w:szCs w:val="21"/>
          <w:lang w:val="en-US" w:eastAsia="zh-CN" w:bidi="zh-CN"/>
        </w:rPr>
        <w:t xml:space="preserve">  </w:t>
      </w:r>
      <w:r>
        <w:rPr>
          <w:rFonts w:hint="default" w:ascii="Times New Roman" w:hAnsi="Times New Roman" w:eastAsia="Times New Roman" w:cs="Times New Roman"/>
          <w:color w:val="000000"/>
          <w:spacing w:val="0"/>
          <w:w w:val="100"/>
          <w:position w:val="0"/>
          <w:sz w:val="21"/>
          <w:szCs w:val="21"/>
          <w:u w:val="single"/>
          <w:lang w:val="en-US" w:eastAsia="en-US" w:bidi="en-US"/>
        </w:rPr>
        <w:t>50</w:t>
      </w:r>
      <w:r>
        <w:rPr>
          <w:rFonts w:hint="default" w:ascii="Times New Roman" w:hAnsi="Times New Roman" w:cs="Times New Roman"/>
          <w:color w:val="000000"/>
          <w:spacing w:val="0"/>
          <w:w w:val="100"/>
          <w:position w:val="0"/>
          <w:sz w:val="21"/>
          <w:szCs w:val="21"/>
          <w:u w:val="single"/>
          <w:lang w:val="en-US" w:eastAsia="en-US" w:bidi="en-US"/>
        </w:rPr>
        <w:t>,</w:t>
      </w:r>
      <w:r>
        <w:rPr>
          <w:rFonts w:hint="default" w:ascii="Times New Roman" w:hAnsi="Times New Roman" w:eastAsia="Times New Roman" w:cs="Times New Roman"/>
          <w:color w:val="000000"/>
          <w:spacing w:val="0"/>
          <w:w w:val="100"/>
          <w:position w:val="0"/>
          <w:sz w:val="21"/>
          <w:szCs w:val="21"/>
          <w:u w:val="single"/>
          <w:lang w:val="en-US" w:eastAsia="en-US" w:bidi="en-US"/>
        </w:rPr>
        <w:t>000</w:t>
      </w:r>
    </w:p>
    <w:p>
      <w:pPr>
        <w:pStyle w:val="5"/>
        <w:keepNext w:val="0"/>
        <w:keepLines w:val="0"/>
        <w:widowControl w:val="0"/>
        <w:shd w:val="clear" w:color="auto" w:fill="auto"/>
        <w:tabs>
          <w:tab w:val="left" w:pos="5410"/>
        </w:tabs>
        <w:bidi w:val="0"/>
        <w:spacing w:before="0" w:after="42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Partner A's adjusted basis </w:t>
      </w:r>
      <w:r>
        <w:rPr>
          <w:rFonts w:hint="default" w:ascii="Times New Roman" w:hAnsi="Times New Roman" w:cs="Times New Roman"/>
          <w:color w:val="000000"/>
          <w:spacing w:val="0"/>
          <w:w w:val="100"/>
          <w:position w:val="0"/>
          <w:sz w:val="21"/>
          <w:szCs w:val="21"/>
          <w:lang w:val="en-US" w:eastAsia="en-US" w:bidi="en-US"/>
        </w:rPr>
        <w:t>i</w:t>
      </w:r>
      <w:r>
        <w:rPr>
          <w:rFonts w:hint="default" w:ascii="Times New Roman" w:hAnsi="Times New Roman" w:eastAsia="Times New Roman" w:cs="Times New Roman"/>
          <w:color w:val="000000"/>
          <w:spacing w:val="0"/>
          <w:w w:val="100"/>
          <w:position w:val="0"/>
          <w:sz w:val="21"/>
          <w:szCs w:val="21"/>
          <w:lang w:val="en-US" w:eastAsia="en-US" w:bidi="en-US"/>
        </w:rPr>
        <w:t>n ABC partnership interest</w:t>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90,000</w:t>
      </w:r>
    </w:p>
    <w:p>
      <w:pPr>
        <w:rPr>
          <w:rFonts w:hint="eastAsia" w:ascii="Times New Roman" w:hAnsi="Times New Roman" w:eastAsia="宋体" w:cs="Times New Roman"/>
          <w:color w:val="000000"/>
          <w:spacing w:val="0"/>
          <w:w w:val="100"/>
          <w:position w:val="0"/>
          <w:sz w:val="21"/>
          <w:szCs w:val="21"/>
          <w:lang w:val="en-US" w:eastAsia="zh-CN" w:bidi="en-US"/>
        </w:rPr>
      </w:pPr>
      <w:bookmarkStart w:id="36" w:name="bookmark24"/>
      <w:bookmarkEnd w:id="36"/>
      <w:r>
        <w:rPr>
          <w:rFonts w:hint="eastAsia" w:ascii="Times New Roman" w:hAnsi="Times New Roman" w:eastAsia="宋体" w:cs="Times New Roman"/>
          <w:color w:val="000000"/>
          <w:spacing w:val="0"/>
          <w:w w:val="100"/>
          <w:position w:val="0"/>
          <w:sz w:val="21"/>
          <w:szCs w:val="21"/>
          <w:lang w:val="en-US" w:eastAsia="zh-CN" w:bidi="en-US"/>
        </w:rPr>
        <w:br w:type="page"/>
      </w:r>
    </w:p>
    <w:p>
      <w:pPr>
        <w:pStyle w:val="5"/>
        <w:keepNext w:val="0"/>
        <w:keepLines w:val="0"/>
        <w:widowControl w:val="0"/>
        <w:numPr>
          <w:ilvl w:val="0"/>
          <w:numId w:val="0"/>
        </w:numPr>
        <w:shd w:val="clear" w:color="auto" w:fill="auto"/>
        <w:tabs>
          <w:tab w:val="left" w:pos="479"/>
        </w:tabs>
        <w:bidi w:val="0"/>
        <w:spacing w:before="700" w:after="60" w:line="240" w:lineRule="auto"/>
        <w:ind w:leftChars="0" w:right="0" w:rightChars="0"/>
        <w:jc w:val="both"/>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9.</w:t>
      </w:r>
      <w:r>
        <w:rPr>
          <w:rFonts w:hint="default" w:ascii="Times New Roman" w:hAnsi="Times New Roman" w:eastAsia="Times New Roman" w:cs="Times New Roman"/>
          <w:color w:val="000000"/>
          <w:spacing w:val="0"/>
          <w:w w:val="100"/>
          <w:position w:val="0"/>
          <w:sz w:val="21"/>
          <w:szCs w:val="21"/>
          <w:lang w:val="en-US" w:eastAsia="en-US" w:bidi="en-US"/>
        </w:rPr>
        <w:t>MCQ-14919</w:t>
      </w:r>
      <w:r>
        <w:rPr>
          <w:rFonts w:hint="default" w:ascii="Times New Roman" w:hAnsi="Times New Roman" w:cs="Times New Roman"/>
          <w:color w:val="000000"/>
          <w:spacing w:val="0"/>
          <w:w w:val="100"/>
          <w:position w:val="0"/>
          <w:sz w:val="21"/>
          <w:szCs w:val="21"/>
          <w:lang w:val="en-US" w:eastAsia="en-US" w:bidi="en-US"/>
        </w:rPr>
        <w:t xml:space="preserve">  Section IV  Chapter 1 Task 4</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An individual taxpayer rejected the IRS examiner's findings in an audit of the taxpayer's tax return. What will the IRS do in response to the taxpayers rejection?</w:t>
      </w:r>
    </w:p>
    <w:p>
      <w:pPr>
        <w:pStyle w:val="5"/>
        <w:keepNext w:val="0"/>
        <w:keepLines w:val="0"/>
        <w:widowControl w:val="0"/>
        <w:numPr>
          <w:ilvl w:val="0"/>
          <w:numId w:val="13"/>
        </w:numPr>
        <w:shd w:val="clear" w:color="auto" w:fill="auto"/>
        <w:tabs>
          <w:tab w:val="left" w:pos="479"/>
        </w:tabs>
        <w:bidi w:val="0"/>
        <w:spacing w:before="0" w:line="240" w:lineRule="auto"/>
        <w:ind w:left="0" w:right="0" w:firstLine="0"/>
        <w:jc w:val="left"/>
        <w:rPr>
          <w:rFonts w:hint="default" w:ascii="Times New Roman" w:hAnsi="Times New Roman" w:cs="Times New Roman"/>
          <w:sz w:val="21"/>
          <w:szCs w:val="21"/>
        </w:rPr>
      </w:pPr>
      <w:bookmarkStart w:id="37" w:name="bookmark25"/>
      <w:bookmarkEnd w:id="37"/>
      <w:r>
        <w:rPr>
          <w:rFonts w:hint="default" w:ascii="Times New Roman" w:hAnsi="Times New Roman" w:eastAsia="Times New Roman" w:cs="Times New Roman"/>
          <w:color w:val="000000"/>
          <w:spacing w:val="0"/>
          <w:w w:val="100"/>
          <w:position w:val="0"/>
          <w:sz w:val="21"/>
          <w:szCs w:val="21"/>
          <w:lang w:val="en-US" w:eastAsia="en-US" w:bidi="en-US"/>
        </w:rPr>
        <w:t>Issue a 30-day letter.</w:t>
      </w:r>
    </w:p>
    <w:p>
      <w:pPr>
        <w:pStyle w:val="5"/>
        <w:keepNext w:val="0"/>
        <w:keepLines w:val="0"/>
        <w:widowControl w:val="0"/>
        <w:numPr>
          <w:ilvl w:val="0"/>
          <w:numId w:val="13"/>
        </w:numPr>
        <w:shd w:val="clear" w:color="auto" w:fill="auto"/>
        <w:tabs>
          <w:tab w:val="left" w:pos="479"/>
        </w:tabs>
        <w:bidi w:val="0"/>
        <w:spacing w:before="0" w:line="240" w:lineRule="auto"/>
        <w:ind w:left="0" w:right="0" w:firstLine="0"/>
        <w:jc w:val="left"/>
        <w:rPr>
          <w:rFonts w:hint="default" w:ascii="Times New Roman" w:hAnsi="Times New Roman" w:cs="Times New Roman"/>
          <w:sz w:val="21"/>
          <w:szCs w:val="21"/>
        </w:rPr>
      </w:pPr>
      <w:bookmarkStart w:id="38" w:name="bookmark26"/>
      <w:bookmarkEnd w:id="38"/>
      <w:r>
        <w:rPr>
          <w:rFonts w:hint="default" w:ascii="Times New Roman" w:hAnsi="Times New Roman" w:eastAsia="Times New Roman" w:cs="Times New Roman"/>
          <w:color w:val="000000"/>
          <w:spacing w:val="0"/>
          <w:w w:val="100"/>
          <w:position w:val="0"/>
          <w:sz w:val="21"/>
          <w:szCs w:val="21"/>
          <w:lang w:val="en-US" w:eastAsia="en-US" w:bidi="en-US"/>
        </w:rPr>
        <w:t>Begin immediate collection action.</w:t>
      </w:r>
    </w:p>
    <w:p>
      <w:pPr>
        <w:pStyle w:val="5"/>
        <w:keepNext w:val="0"/>
        <w:keepLines w:val="0"/>
        <w:widowControl w:val="0"/>
        <w:numPr>
          <w:ilvl w:val="0"/>
          <w:numId w:val="13"/>
        </w:numPr>
        <w:shd w:val="clear" w:color="auto" w:fill="auto"/>
        <w:tabs>
          <w:tab w:val="left" w:pos="479"/>
        </w:tabs>
        <w:bidi w:val="0"/>
        <w:spacing w:before="0" w:line="240" w:lineRule="auto"/>
        <w:ind w:left="0" w:right="0" w:firstLine="0"/>
        <w:jc w:val="left"/>
        <w:rPr>
          <w:rFonts w:hint="default" w:ascii="Times New Roman" w:hAnsi="Times New Roman" w:cs="Times New Roman"/>
          <w:sz w:val="21"/>
          <w:szCs w:val="21"/>
        </w:rPr>
      </w:pPr>
      <w:bookmarkStart w:id="39" w:name="bookmark27"/>
      <w:bookmarkEnd w:id="39"/>
      <w:r>
        <w:rPr>
          <w:rFonts w:hint="default" w:ascii="Times New Roman" w:hAnsi="Times New Roman" w:eastAsia="Times New Roman" w:cs="Times New Roman"/>
          <w:color w:val="000000"/>
          <w:spacing w:val="0"/>
          <w:w w:val="100"/>
          <w:position w:val="0"/>
          <w:sz w:val="21"/>
          <w:szCs w:val="21"/>
          <w:lang w:val="en-US" w:eastAsia="en-US" w:bidi="en-US"/>
        </w:rPr>
        <w:t>Issue a statutory notice of deficiency.</w:t>
      </w:r>
    </w:p>
    <w:p>
      <w:pPr>
        <w:pStyle w:val="5"/>
        <w:keepNext w:val="0"/>
        <w:keepLines w:val="0"/>
        <w:widowControl w:val="0"/>
        <w:numPr>
          <w:ilvl w:val="0"/>
          <w:numId w:val="13"/>
        </w:numPr>
        <w:shd w:val="clear" w:color="auto" w:fill="auto"/>
        <w:tabs>
          <w:tab w:val="left" w:pos="479"/>
        </w:tabs>
        <w:bidi w:val="0"/>
        <w:spacing w:before="0" w:line="240" w:lineRule="auto"/>
        <w:ind w:left="0" w:right="0" w:firstLine="0"/>
        <w:jc w:val="left"/>
        <w:rPr>
          <w:rFonts w:hint="default" w:ascii="Times New Roman" w:hAnsi="Times New Roman" w:cs="Times New Roman"/>
          <w:sz w:val="21"/>
          <w:szCs w:val="21"/>
        </w:rPr>
      </w:pPr>
      <w:bookmarkStart w:id="40" w:name="bookmark28"/>
      <w:bookmarkEnd w:id="40"/>
      <w:r>
        <w:rPr>
          <w:rFonts w:hint="default" w:ascii="Times New Roman" w:hAnsi="Times New Roman" w:eastAsia="Times New Roman" w:cs="Times New Roman"/>
          <w:color w:val="000000"/>
          <w:spacing w:val="0"/>
          <w:w w:val="100"/>
          <w:position w:val="0"/>
          <w:sz w:val="21"/>
          <w:szCs w:val="21"/>
          <w:lang w:val="en-US" w:eastAsia="en-US" w:bidi="en-US"/>
        </w:rPr>
        <w:t>Refer the case to the IRS Independent Office of Appeals.</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ANSWER:</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r>
        <w:rPr>
          <w:rFonts w:hint="default" w:ascii="Times New Roman" w:hAnsi="Times New Roman" w:eastAsia="Times New Roman" w:cs="Times New Roman"/>
          <w:color w:val="000000"/>
          <w:spacing w:val="0"/>
          <w:w w:val="100"/>
          <w:position w:val="0"/>
          <w:sz w:val="21"/>
          <w:szCs w:val="21"/>
          <w:lang w:val="en-US" w:eastAsia="en-US" w:bidi="en-US"/>
        </w:rPr>
        <w:t>Choice "A" is correct</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 xml:space="preserve"> 如果在审计结束以后，taxpayer对于结果不接受的情况下，IRS会issue</w:t>
      </w:r>
      <w:r>
        <w:rPr>
          <w:rFonts w:hint="default" w:ascii="Times New Roman" w:hAnsi="Times New Roman" w:eastAsia="Times New Roman" w:cs="Times New Roman"/>
          <w:color w:val="000000"/>
          <w:spacing w:val="0"/>
          <w:w w:val="100"/>
          <w:position w:val="0"/>
          <w:sz w:val="21"/>
          <w:szCs w:val="21"/>
          <w:lang w:val="en-US" w:eastAsia="en-US" w:bidi="en-US"/>
        </w:rPr>
        <w:t xml:space="preserve"> a 30-day letter (preliminary notice)</w:t>
      </w:r>
      <w:r>
        <w:rPr>
          <w:rFonts w:hint="default" w:ascii="Times New Roman" w:hAnsi="Times New Roman" w:eastAsia="宋体" w:cs="Times New Roman"/>
          <w:color w:val="000000"/>
          <w:spacing w:val="0"/>
          <w:w w:val="100"/>
          <w:position w:val="0"/>
          <w:sz w:val="21"/>
          <w:szCs w:val="21"/>
          <w:lang w:val="en-US" w:eastAsia="zh-CN" w:bidi="en-US"/>
        </w:rPr>
        <w:t>告知</w:t>
      </w:r>
      <w:r>
        <w:rPr>
          <w:rFonts w:hint="default" w:ascii="Times New Roman" w:hAnsi="Times New Roman" w:eastAsia="Times New Roman" w:cs="Times New Roman"/>
          <w:color w:val="000000"/>
          <w:spacing w:val="0"/>
          <w:w w:val="100"/>
          <w:position w:val="0"/>
          <w:sz w:val="21"/>
          <w:szCs w:val="21"/>
          <w:lang w:val="en-US" w:eastAsia="en-US" w:bidi="en-US"/>
        </w:rPr>
        <w:t xml:space="preserve">taxpayer </w:t>
      </w:r>
      <w:r>
        <w:rPr>
          <w:rFonts w:hint="default" w:ascii="Times New Roman" w:hAnsi="Times New Roman" w:eastAsia="宋体" w:cs="Times New Roman"/>
          <w:color w:val="000000"/>
          <w:spacing w:val="0"/>
          <w:w w:val="100"/>
          <w:position w:val="0"/>
          <w:sz w:val="21"/>
          <w:szCs w:val="21"/>
          <w:lang w:val="en-US" w:eastAsia="zh-CN" w:bidi="en-US"/>
        </w:rPr>
        <w:t>有权利去</w:t>
      </w:r>
      <w:r>
        <w:rPr>
          <w:rFonts w:hint="default" w:ascii="Times New Roman" w:hAnsi="Times New Roman" w:eastAsia="Times New Roman" w:cs="Times New Roman"/>
          <w:color w:val="000000"/>
          <w:spacing w:val="0"/>
          <w:w w:val="100"/>
          <w:position w:val="0"/>
          <w:sz w:val="21"/>
          <w:szCs w:val="21"/>
          <w:lang w:val="en-US" w:eastAsia="en-US" w:bidi="en-US"/>
        </w:rPr>
        <w:t xml:space="preserve"> appeal</w:t>
      </w:r>
      <w:r>
        <w:rPr>
          <w:rFonts w:hint="default" w:ascii="Times New Roman" w:hAnsi="Times New Roman" w:eastAsia="宋体" w:cs="Times New Roman"/>
          <w:color w:val="000000"/>
          <w:spacing w:val="0"/>
          <w:w w:val="100"/>
          <w:position w:val="0"/>
          <w:sz w:val="21"/>
          <w:szCs w:val="21"/>
          <w:lang w:val="en-US" w:eastAsia="zh-CN"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T</w:t>
      </w:r>
      <w:r>
        <w:rPr>
          <w:rFonts w:hint="default" w:ascii="Times New Roman" w:hAnsi="Times New Roman" w:eastAsia="Times New Roman" w:cs="Times New Roman"/>
          <w:color w:val="000000"/>
          <w:spacing w:val="0"/>
          <w:w w:val="100"/>
          <w:position w:val="0"/>
          <w:sz w:val="21"/>
          <w:szCs w:val="21"/>
          <w:lang w:val="en-US" w:eastAsia="en-US" w:bidi="en-US"/>
        </w:rPr>
        <w:t xml:space="preserve">axpayer </w:t>
      </w:r>
      <w:r>
        <w:rPr>
          <w:rFonts w:hint="default" w:ascii="Times New Roman" w:hAnsi="Times New Roman" w:eastAsia="宋体" w:cs="Times New Roman"/>
          <w:color w:val="000000"/>
          <w:spacing w:val="0"/>
          <w:w w:val="100"/>
          <w:position w:val="0"/>
          <w:sz w:val="21"/>
          <w:szCs w:val="21"/>
          <w:lang w:val="en-US" w:eastAsia="zh-CN" w:bidi="en-US"/>
        </w:rPr>
        <w:t>有</w:t>
      </w:r>
      <w:r>
        <w:rPr>
          <w:rFonts w:hint="default" w:ascii="Times New Roman" w:hAnsi="Times New Roman" w:eastAsia="Times New Roman" w:cs="Times New Roman"/>
          <w:color w:val="000000"/>
          <w:spacing w:val="0"/>
          <w:w w:val="100"/>
          <w:position w:val="0"/>
          <w:sz w:val="21"/>
          <w:szCs w:val="21"/>
          <w:lang w:val="en-US" w:eastAsia="en-US" w:bidi="en-US"/>
        </w:rPr>
        <w:t xml:space="preserve">30 days to request an administrative appeals conference with </w:t>
      </w:r>
      <w:r>
        <w:rPr>
          <w:rFonts w:hint="default" w:ascii="Times New Roman" w:hAnsi="Times New Roman" w:eastAsia="宋体" w:cs="Times New Roman"/>
          <w:color w:val="000000"/>
          <w:spacing w:val="0"/>
          <w:w w:val="100"/>
          <w:position w:val="0"/>
          <w:sz w:val="21"/>
          <w:szCs w:val="21"/>
          <w:lang w:val="en-US" w:eastAsia="zh-CN" w:bidi="en-US"/>
        </w:rPr>
        <w:t>an appeals o</w:t>
      </w:r>
      <w:r>
        <w:rPr>
          <w:rFonts w:hint="default" w:ascii="Times New Roman" w:hAnsi="Times New Roman" w:eastAsia="Times New Roman" w:cs="Times New Roman"/>
          <w:color w:val="000000"/>
          <w:spacing w:val="0"/>
          <w:w w:val="100"/>
          <w:position w:val="0"/>
          <w:sz w:val="21"/>
          <w:szCs w:val="21"/>
          <w:lang w:val="en-US" w:eastAsia="en-US" w:bidi="en-US"/>
        </w:rPr>
        <w:t>ffice</w:t>
      </w:r>
      <w:r>
        <w:rPr>
          <w:rFonts w:hint="default" w:ascii="Times New Roman" w:hAnsi="Times New Roman" w:eastAsia="宋体" w:cs="Times New Roman"/>
          <w:color w:val="000000"/>
          <w:spacing w:val="0"/>
          <w:w w:val="100"/>
          <w:position w:val="0"/>
          <w:sz w:val="21"/>
          <w:szCs w:val="21"/>
          <w:lang w:val="en-US" w:eastAsia="zh-CN" w:bidi="en-US"/>
        </w:rPr>
        <w:t>r。 如果在30-day letter没有解决的情况下，IRS会</w:t>
      </w:r>
      <w:r>
        <w:rPr>
          <w:rFonts w:hint="default" w:ascii="Times New Roman" w:hAnsi="Times New Roman" w:eastAsia="Times New Roman" w:cs="Times New Roman"/>
          <w:color w:val="000000"/>
          <w:spacing w:val="0"/>
          <w:w w:val="100"/>
          <w:position w:val="0"/>
          <w:sz w:val="21"/>
          <w:szCs w:val="21"/>
          <w:lang w:val="en-US" w:eastAsia="en-US" w:bidi="en-US"/>
        </w:rPr>
        <w:t>issues a statutory no</w:t>
      </w:r>
      <w:r>
        <w:rPr>
          <w:rFonts w:hint="default" w:ascii="Times New Roman" w:hAnsi="Times New Roman" w:eastAsia="宋体" w:cs="Times New Roman"/>
          <w:color w:val="000000"/>
          <w:spacing w:val="0"/>
          <w:w w:val="100"/>
          <w:position w:val="0"/>
          <w:sz w:val="21"/>
          <w:szCs w:val="21"/>
          <w:lang w:val="en-US" w:eastAsia="zh-CN" w:bidi="en-US"/>
        </w:rPr>
        <w:t>ti</w:t>
      </w:r>
      <w:r>
        <w:rPr>
          <w:rFonts w:hint="default" w:ascii="Times New Roman" w:hAnsi="Times New Roman" w:eastAsia="Times New Roman" w:cs="Times New Roman"/>
          <w:color w:val="000000"/>
          <w:spacing w:val="0"/>
          <w:w w:val="100"/>
          <w:position w:val="0"/>
          <w:sz w:val="21"/>
          <w:szCs w:val="21"/>
          <w:lang w:val="en-US" w:eastAsia="en-US" w:bidi="en-US"/>
        </w:rPr>
        <w:t>ce of deficiency (90-day letter)</w:t>
      </w:r>
      <w:r>
        <w:rPr>
          <w:rFonts w:hint="default" w:ascii="Times New Roman" w:hAnsi="Times New Roman" w:eastAsia="宋体" w:cs="Times New Roman"/>
          <w:color w:val="000000"/>
          <w:spacing w:val="0"/>
          <w:w w:val="100"/>
          <w:position w:val="0"/>
          <w:sz w:val="21"/>
          <w:szCs w:val="21"/>
          <w:lang w:val="en-US" w:eastAsia="zh-CN" w:bidi="en-US"/>
        </w:rPr>
        <w:t>。</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p>
    <w:p>
      <w:pPr>
        <w:rPr>
          <w:rFonts w:hint="eastAsia" w:ascii="Times New Roman" w:hAnsi="Times New Roman" w:eastAsia="宋体" w:cs="Times New Roman"/>
          <w:color w:val="000000"/>
          <w:spacing w:val="0"/>
          <w:w w:val="100"/>
          <w:position w:val="0"/>
          <w:sz w:val="21"/>
          <w:szCs w:val="21"/>
          <w:highlight w:val="none"/>
          <w:lang w:val="en-US" w:eastAsia="zh-CN" w:bidi="en-US"/>
        </w:rPr>
      </w:pPr>
      <w:bookmarkStart w:id="41" w:name="bookmark29"/>
      <w:bookmarkEnd w:id="41"/>
      <w:r>
        <w:rPr>
          <w:rFonts w:hint="eastAsia" w:ascii="Times New Roman" w:hAnsi="Times New Roman" w:eastAsia="宋体" w:cs="Times New Roman"/>
          <w:color w:val="000000"/>
          <w:spacing w:val="0"/>
          <w:w w:val="100"/>
          <w:position w:val="0"/>
          <w:sz w:val="21"/>
          <w:szCs w:val="21"/>
          <w:highlight w:val="none"/>
          <w:lang w:val="en-US" w:eastAsia="zh-CN" w:bidi="en-US"/>
        </w:rPr>
        <w:br w:type="page"/>
      </w:r>
    </w:p>
    <w:p>
      <w:pPr>
        <w:pStyle w:val="5"/>
        <w:keepNext w:val="0"/>
        <w:keepLines w:val="0"/>
        <w:widowControl w:val="0"/>
        <w:numPr>
          <w:ilvl w:val="0"/>
          <w:numId w:val="0"/>
        </w:numPr>
        <w:shd w:val="clear" w:color="auto" w:fill="auto"/>
        <w:tabs>
          <w:tab w:val="left" w:pos="484"/>
        </w:tabs>
        <w:bidi w:val="0"/>
        <w:spacing w:before="0" w:line="240" w:lineRule="auto"/>
        <w:ind w:leftChars="0" w:right="0" w:rightChars="0"/>
        <w:jc w:val="left"/>
        <w:rPr>
          <w:rFonts w:hint="default" w:ascii="Times New Roman" w:hAnsi="Times New Roman" w:cs="Times New Roman"/>
          <w:sz w:val="21"/>
          <w:szCs w:val="21"/>
          <w:highlight w:val="none"/>
        </w:rPr>
      </w:pPr>
      <w:r>
        <w:rPr>
          <w:rFonts w:hint="eastAsia" w:ascii="Times New Roman" w:hAnsi="Times New Roman" w:eastAsia="宋体" w:cs="Times New Roman"/>
          <w:color w:val="000000"/>
          <w:spacing w:val="0"/>
          <w:w w:val="100"/>
          <w:position w:val="0"/>
          <w:sz w:val="21"/>
          <w:szCs w:val="21"/>
          <w:highlight w:val="none"/>
          <w:lang w:val="en-US" w:eastAsia="zh-CN" w:bidi="en-US"/>
        </w:rPr>
        <w:t>10.</w:t>
      </w:r>
      <w:r>
        <w:rPr>
          <w:rFonts w:hint="default" w:ascii="Times New Roman" w:hAnsi="Times New Roman" w:eastAsia="Times New Roman" w:cs="Times New Roman"/>
          <w:color w:val="000000"/>
          <w:spacing w:val="0"/>
          <w:w w:val="100"/>
          <w:position w:val="0"/>
          <w:sz w:val="21"/>
          <w:szCs w:val="21"/>
          <w:highlight w:val="none"/>
          <w:lang w:val="en-US" w:eastAsia="en-US" w:bidi="en-US"/>
        </w:rPr>
        <w:t>MCQ-14920</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Each of the following constitutes substantial authority for a taxpayer to take a tax position, </w:t>
      </w:r>
      <w:r>
        <w:rPr>
          <w:rFonts w:hint="default" w:ascii="Times New Roman" w:hAnsi="Times New Roman" w:eastAsia="Times New Roman" w:cs="Times New Roman"/>
          <w:i/>
          <w:iCs/>
          <w:color w:val="000000"/>
          <w:spacing w:val="0"/>
          <w:w w:val="100"/>
          <w:position w:val="0"/>
          <w:sz w:val="21"/>
          <w:szCs w:val="21"/>
          <w:lang w:val="en-US" w:eastAsia="en-US" w:bidi="en-US"/>
        </w:rPr>
        <w:t>except:</w:t>
      </w:r>
    </w:p>
    <w:p>
      <w:pPr>
        <w:pStyle w:val="5"/>
        <w:keepNext w:val="0"/>
        <w:keepLines w:val="0"/>
        <w:widowControl w:val="0"/>
        <w:numPr>
          <w:ilvl w:val="0"/>
          <w:numId w:val="14"/>
        </w:numPr>
        <w:shd w:val="clear" w:color="auto" w:fill="auto"/>
        <w:tabs>
          <w:tab w:val="left" w:pos="484"/>
        </w:tabs>
        <w:bidi w:val="0"/>
        <w:spacing w:before="0" w:line="240" w:lineRule="auto"/>
        <w:ind w:left="0" w:right="0" w:firstLine="0"/>
        <w:jc w:val="left"/>
        <w:rPr>
          <w:rFonts w:hint="default" w:ascii="Times New Roman" w:hAnsi="Times New Roman" w:cs="Times New Roman"/>
          <w:sz w:val="21"/>
          <w:szCs w:val="21"/>
        </w:rPr>
      </w:pPr>
      <w:bookmarkStart w:id="42" w:name="bookmark30"/>
      <w:bookmarkEnd w:id="42"/>
      <w:r>
        <w:rPr>
          <w:rFonts w:hint="default" w:ascii="Times New Roman" w:hAnsi="Times New Roman" w:eastAsia="Times New Roman" w:cs="Times New Roman"/>
          <w:color w:val="000000"/>
          <w:spacing w:val="0"/>
          <w:w w:val="100"/>
          <w:position w:val="0"/>
          <w:sz w:val="21"/>
          <w:szCs w:val="21"/>
          <w:lang w:val="en-US" w:eastAsia="en-US" w:bidi="en-US"/>
        </w:rPr>
        <w:t>A determination letter conclusion in which the taxpayer is named.</w:t>
      </w:r>
    </w:p>
    <w:p>
      <w:pPr>
        <w:pStyle w:val="5"/>
        <w:keepNext w:val="0"/>
        <w:keepLines w:val="0"/>
        <w:widowControl w:val="0"/>
        <w:numPr>
          <w:ilvl w:val="0"/>
          <w:numId w:val="14"/>
        </w:numPr>
        <w:shd w:val="clear" w:color="auto" w:fill="auto"/>
        <w:tabs>
          <w:tab w:val="left" w:pos="484"/>
        </w:tabs>
        <w:bidi w:val="0"/>
        <w:spacing w:before="0" w:line="240" w:lineRule="auto"/>
        <w:ind w:left="0" w:right="0" w:firstLine="0"/>
        <w:jc w:val="left"/>
        <w:rPr>
          <w:rFonts w:hint="default" w:ascii="Times New Roman" w:hAnsi="Times New Roman" w:cs="Times New Roman"/>
          <w:sz w:val="21"/>
          <w:szCs w:val="21"/>
        </w:rPr>
      </w:pPr>
      <w:bookmarkStart w:id="43" w:name="bookmark31"/>
      <w:bookmarkEnd w:id="43"/>
      <w:r>
        <w:rPr>
          <w:rFonts w:hint="default" w:ascii="Times New Roman" w:hAnsi="Times New Roman" w:eastAsia="Times New Roman" w:cs="Times New Roman"/>
          <w:color w:val="000000"/>
          <w:spacing w:val="0"/>
          <w:w w:val="100"/>
          <w:position w:val="0"/>
          <w:sz w:val="21"/>
          <w:szCs w:val="21"/>
          <w:lang w:val="en-US" w:eastAsia="en-US" w:bidi="en-US"/>
        </w:rPr>
        <w:t>A technical advice memorandum conclusion in which the taxpayer is named.</w:t>
      </w:r>
    </w:p>
    <w:p>
      <w:pPr>
        <w:pStyle w:val="5"/>
        <w:keepNext w:val="0"/>
        <w:keepLines w:val="0"/>
        <w:widowControl w:val="0"/>
        <w:numPr>
          <w:ilvl w:val="0"/>
          <w:numId w:val="14"/>
        </w:numPr>
        <w:shd w:val="clear" w:color="auto" w:fill="auto"/>
        <w:tabs>
          <w:tab w:val="left" w:pos="484"/>
        </w:tabs>
        <w:bidi w:val="0"/>
        <w:spacing w:before="0" w:line="240" w:lineRule="auto"/>
        <w:ind w:left="0" w:right="0" w:firstLine="0"/>
        <w:jc w:val="left"/>
        <w:rPr>
          <w:rFonts w:hint="default" w:ascii="Times New Roman" w:hAnsi="Times New Roman" w:cs="Times New Roman"/>
          <w:sz w:val="21"/>
          <w:szCs w:val="21"/>
        </w:rPr>
      </w:pPr>
      <w:bookmarkStart w:id="44" w:name="bookmark32"/>
      <w:bookmarkEnd w:id="44"/>
      <w:r>
        <w:rPr>
          <w:rFonts w:hint="default" w:ascii="Times New Roman" w:hAnsi="Times New Roman" w:eastAsia="Times New Roman" w:cs="Times New Roman"/>
          <w:color w:val="000000"/>
          <w:spacing w:val="0"/>
          <w:w w:val="100"/>
          <w:position w:val="0"/>
          <w:sz w:val="21"/>
          <w:szCs w:val="21"/>
          <w:lang w:val="en-US" w:eastAsia="en-US" w:bidi="en-US"/>
        </w:rPr>
        <w:t>An affirmative statement in a revenue agent's report with respect to a prior year of the taxpayer.</w:t>
      </w:r>
    </w:p>
    <w:p>
      <w:pPr>
        <w:pStyle w:val="5"/>
        <w:keepNext w:val="0"/>
        <w:keepLines w:val="0"/>
        <w:widowControl w:val="0"/>
        <w:numPr>
          <w:ilvl w:val="0"/>
          <w:numId w:val="14"/>
        </w:numPr>
        <w:shd w:val="clear" w:color="auto" w:fill="auto"/>
        <w:tabs>
          <w:tab w:val="left" w:pos="484"/>
        </w:tabs>
        <w:bidi w:val="0"/>
        <w:spacing w:before="0" w:line="240" w:lineRule="auto"/>
        <w:ind w:left="520" w:right="0" w:hanging="520"/>
        <w:jc w:val="left"/>
        <w:rPr>
          <w:rFonts w:hint="default" w:ascii="Times New Roman" w:hAnsi="Times New Roman" w:cs="Times New Roman"/>
          <w:sz w:val="21"/>
          <w:szCs w:val="21"/>
        </w:rPr>
      </w:pPr>
      <w:bookmarkStart w:id="45" w:name="bookmark33"/>
      <w:bookmarkEnd w:id="45"/>
      <w:r>
        <w:rPr>
          <w:rFonts w:hint="default" w:ascii="Times New Roman" w:hAnsi="Times New Roman" w:eastAsia="Times New Roman" w:cs="Times New Roman"/>
          <w:color w:val="000000"/>
          <w:spacing w:val="0"/>
          <w:w w:val="100"/>
          <w:position w:val="0"/>
          <w:sz w:val="21"/>
          <w:szCs w:val="21"/>
          <w:lang w:val="en-US" w:eastAsia="en-US" w:bidi="en-US"/>
        </w:rPr>
        <w:t>A private letter ruling in which the taxpayer is named and that is inconsistent with a subsequently issued</w:t>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Treasury Regulation.</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ANSWER:</w:t>
      </w:r>
    </w:p>
    <w:p>
      <w:pPr>
        <w:pStyle w:val="5"/>
        <w:keepNext w:val="0"/>
        <w:keepLines w:val="0"/>
        <w:widowControl w:val="0"/>
        <w:numPr>
          <w:ilvl w:val="0"/>
          <w:numId w:val="0"/>
        </w:numPr>
        <w:shd w:val="clear" w:color="auto" w:fill="auto"/>
        <w:tabs>
          <w:tab w:val="left" w:pos="484"/>
        </w:tabs>
        <w:bidi w:val="0"/>
        <w:spacing w:before="0" w:line="240" w:lineRule="auto"/>
        <w:ind w:leftChars="0" w:right="0" w:rightChars="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eastAsia="Times New Roman" w:cs="Times New Roman"/>
          <w:color w:val="000000"/>
          <w:spacing w:val="0"/>
          <w:w w:val="100"/>
          <w:position w:val="0"/>
          <w:sz w:val="21"/>
          <w:szCs w:val="21"/>
          <w:lang w:val="en-US" w:eastAsia="en-US" w:bidi="en-US"/>
        </w:rPr>
        <w:t>Choice "</w:t>
      </w:r>
      <w:r>
        <w:rPr>
          <w:rFonts w:hint="default" w:ascii="Times New Roman" w:hAnsi="Times New Roman" w:cs="Times New Roman"/>
          <w:color w:val="000000"/>
          <w:spacing w:val="0"/>
          <w:w w:val="100"/>
          <w:position w:val="0"/>
          <w:sz w:val="21"/>
          <w:szCs w:val="21"/>
          <w:lang w:val="en-US" w:eastAsia="en-US" w:bidi="en-US"/>
        </w:rPr>
        <w:t>D</w:t>
      </w:r>
      <w:r>
        <w:rPr>
          <w:rFonts w:hint="default" w:ascii="Times New Roman" w:hAnsi="Times New Roman" w:eastAsia="Times New Roman" w:cs="Times New Roman"/>
          <w:color w:val="000000"/>
          <w:spacing w:val="0"/>
          <w:w w:val="100"/>
          <w:position w:val="0"/>
          <w:sz w:val="21"/>
          <w:szCs w:val="21"/>
          <w:lang w:val="en-US" w:eastAsia="en-US" w:bidi="en-US"/>
        </w:rPr>
        <w:t>" is correct</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cs="Times New Roman"/>
          <w:color w:val="000000"/>
          <w:spacing w:val="0"/>
          <w:w w:val="100"/>
          <w:position w:val="0"/>
          <w:sz w:val="21"/>
          <w:szCs w:val="21"/>
          <w:lang w:val="en-US" w:eastAsia="en-US" w:bidi="en-US"/>
        </w:rPr>
        <w:t>Only the following are authority for purposes of determining whether there is substantial authority for the tax treatment of an item:</w:t>
      </w:r>
    </w:p>
    <w:p>
      <w:pPr>
        <w:pStyle w:val="5"/>
        <w:keepNext w:val="0"/>
        <w:keepLines w:val="0"/>
        <w:widowControl w:val="0"/>
        <w:numPr>
          <w:ilvl w:val="0"/>
          <w:numId w:val="0"/>
        </w:numPr>
        <w:shd w:val="clear" w:color="auto" w:fill="auto"/>
        <w:tabs>
          <w:tab w:val="left" w:pos="484"/>
        </w:tabs>
        <w:bidi w:val="0"/>
        <w:spacing w:before="0" w:line="240" w:lineRule="auto"/>
        <w:ind w:leftChars="0" w:right="0" w:rightChars="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1 Applicable provisions of the Internal Revenue Code and other statutory provisions.</w:t>
      </w:r>
    </w:p>
    <w:p>
      <w:pPr>
        <w:pStyle w:val="5"/>
        <w:keepNext w:val="0"/>
        <w:keepLines w:val="0"/>
        <w:widowControl w:val="0"/>
        <w:numPr>
          <w:ilvl w:val="0"/>
          <w:numId w:val="0"/>
        </w:numPr>
        <w:shd w:val="clear" w:color="auto" w:fill="auto"/>
        <w:tabs>
          <w:tab w:val="left" w:pos="484"/>
        </w:tabs>
        <w:bidi w:val="0"/>
        <w:spacing w:before="0" w:line="240" w:lineRule="auto"/>
        <w:ind w:leftChars="0" w:right="0" w:rightChars="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2 Proposes, temporary, and final regulations constructing such statutes.</w:t>
      </w:r>
    </w:p>
    <w:p>
      <w:pPr>
        <w:pStyle w:val="5"/>
        <w:keepNext w:val="0"/>
        <w:keepLines w:val="0"/>
        <w:widowControl w:val="0"/>
        <w:numPr>
          <w:ilvl w:val="0"/>
          <w:numId w:val="0"/>
        </w:numPr>
        <w:shd w:val="clear" w:color="auto" w:fill="auto"/>
        <w:tabs>
          <w:tab w:val="left" w:pos="484"/>
        </w:tabs>
        <w:bidi w:val="0"/>
        <w:spacing w:before="0" w:line="240" w:lineRule="auto"/>
        <w:ind w:leftChars="0" w:right="0" w:rightChars="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3 Revenue rulings and revenue procedures, tax treaties and regulations thereunder, and U.S.Treasury Department and other official explanations of such treaties.</w:t>
      </w:r>
    </w:p>
    <w:p>
      <w:pPr>
        <w:pStyle w:val="5"/>
        <w:keepNext w:val="0"/>
        <w:keepLines w:val="0"/>
        <w:widowControl w:val="0"/>
        <w:numPr>
          <w:ilvl w:val="0"/>
          <w:numId w:val="0"/>
        </w:numPr>
        <w:shd w:val="clear" w:color="auto" w:fill="auto"/>
        <w:tabs>
          <w:tab w:val="left" w:pos="484"/>
        </w:tabs>
        <w:bidi w:val="0"/>
        <w:spacing w:before="0" w:line="240" w:lineRule="auto"/>
        <w:ind w:right="0" w:rightChars="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4 Court cases.</w:t>
      </w:r>
    </w:p>
    <w:p>
      <w:pPr>
        <w:pStyle w:val="5"/>
        <w:keepNext w:val="0"/>
        <w:keepLines w:val="0"/>
        <w:widowControl w:val="0"/>
        <w:numPr>
          <w:ilvl w:val="0"/>
          <w:numId w:val="0"/>
        </w:numPr>
        <w:shd w:val="clear" w:color="auto" w:fill="auto"/>
        <w:tabs>
          <w:tab w:val="left" w:pos="484"/>
        </w:tabs>
        <w:bidi w:val="0"/>
        <w:spacing w:before="0" w:line="240" w:lineRule="auto"/>
        <w:ind w:right="0" w:rightChars="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5 Congressional intent as reflected in committee reports, joint explanatory statements of managers included in conference committee reports, and floor statements made prior to enactment by one of a bill’s managers.</w:t>
      </w:r>
    </w:p>
    <w:p>
      <w:pPr>
        <w:pStyle w:val="5"/>
        <w:keepNext w:val="0"/>
        <w:keepLines w:val="0"/>
        <w:widowControl w:val="0"/>
        <w:numPr>
          <w:ilvl w:val="0"/>
          <w:numId w:val="0"/>
        </w:numPr>
        <w:shd w:val="clear" w:color="auto" w:fill="auto"/>
        <w:tabs>
          <w:tab w:val="left" w:pos="484"/>
        </w:tabs>
        <w:bidi w:val="0"/>
        <w:spacing w:before="0" w:line="240" w:lineRule="auto"/>
        <w:ind w:right="0" w:rightChars="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6 “General Explanations” of tax legislation prepared by the Joint Committee on Taxation.</w:t>
      </w:r>
    </w:p>
    <w:p>
      <w:pPr>
        <w:pStyle w:val="5"/>
        <w:keepNext w:val="0"/>
        <w:keepLines w:val="0"/>
        <w:widowControl w:val="0"/>
        <w:numPr>
          <w:ilvl w:val="0"/>
          <w:numId w:val="0"/>
        </w:numPr>
        <w:shd w:val="clear" w:color="auto" w:fill="auto"/>
        <w:tabs>
          <w:tab w:val="left" w:pos="484"/>
        </w:tabs>
        <w:bidi w:val="0"/>
        <w:spacing w:before="0" w:line="240" w:lineRule="auto"/>
        <w:ind w:right="0" w:rightChars="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7 Private letter rulings an technical advice memoranda issued after October 31, 1976.</w:t>
      </w:r>
    </w:p>
    <w:p>
      <w:pPr>
        <w:pStyle w:val="5"/>
        <w:keepNext w:val="0"/>
        <w:keepLines w:val="0"/>
        <w:widowControl w:val="0"/>
        <w:numPr>
          <w:ilvl w:val="0"/>
          <w:numId w:val="0"/>
        </w:numPr>
        <w:shd w:val="clear" w:color="auto" w:fill="auto"/>
        <w:tabs>
          <w:tab w:val="left" w:pos="484"/>
        </w:tabs>
        <w:bidi w:val="0"/>
        <w:spacing w:before="0" w:line="240" w:lineRule="auto"/>
        <w:ind w:right="0" w:rightChars="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8 Actions on decisions and general counsel memoranda issued after March 12, 1981.</w:t>
      </w:r>
    </w:p>
    <w:p>
      <w:pPr>
        <w:pStyle w:val="5"/>
        <w:keepNext w:val="0"/>
        <w:keepLines w:val="0"/>
        <w:widowControl w:val="0"/>
        <w:numPr>
          <w:ilvl w:val="0"/>
          <w:numId w:val="0"/>
        </w:numPr>
        <w:shd w:val="clear" w:color="auto" w:fill="auto"/>
        <w:tabs>
          <w:tab w:val="left" w:pos="484"/>
        </w:tabs>
        <w:bidi w:val="0"/>
        <w:spacing w:before="0" w:line="240" w:lineRule="auto"/>
        <w:ind w:right="0" w:rightChars="0"/>
        <w:jc w:val="left"/>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9 Internal Revenue Service information or press releases and notices, announcements, and other administative pronouncements published by the Service in the Internal Revenue Bulletin.</w:t>
      </w:r>
    </w:p>
    <w:p>
      <w:pPr>
        <w:pStyle w:val="17"/>
        <w:keepNext/>
        <w:keepLines/>
        <w:widowControl w:val="0"/>
        <w:shd w:val="clear" w:color="auto" w:fill="auto"/>
        <w:bidi w:val="0"/>
        <w:spacing w:before="0" w:after="0" w:line="240" w:lineRule="auto"/>
        <w:ind w:left="0" w:right="0" w:firstLine="0"/>
        <w:jc w:val="both"/>
        <w:rPr>
          <w:rFonts w:hint="default" w:ascii="Times New Roman" w:hAnsi="Times New Roman" w:eastAsia="Times New Roman" w:cs="Times New Roman"/>
          <w:color w:val="000000"/>
          <w:spacing w:val="0"/>
          <w:w w:val="100"/>
          <w:position w:val="0"/>
          <w:sz w:val="21"/>
          <w:szCs w:val="21"/>
          <w:lang w:val="en-US" w:eastAsia="en-US" w:bidi="en-US"/>
        </w:rPr>
      </w:pPr>
    </w:p>
    <w:p>
      <w:pPr>
        <w:rPr>
          <w:rFonts w:hint="eastAsia" w:ascii="Times New Roman" w:hAnsi="Times New Roman" w:eastAsia="宋体" w:cs="Times New Roman"/>
          <w:color w:val="000000"/>
          <w:spacing w:val="0"/>
          <w:w w:val="100"/>
          <w:position w:val="0"/>
          <w:sz w:val="21"/>
          <w:szCs w:val="21"/>
          <w:lang w:val="en-US" w:eastAsia="zh-CN" w:bidi="en-US"/>
        </w:rPr>
      </w:pPr>
      <w:bookmarkStart w:id="46" w:name="bookmark37"/>
      <w:bookmarkEnd w:id="46"/>
      <w:r>
        <w:rPr>
          <w:rFonts w:hint="eastAsia" w:ascii="Times New Roman" w:hAnsi="Times New Roman" w:eastAsia="宋体" w:cs="Times New Roman"/>
          <w:color w:val="000000"/>
          <w:spacing w:val="0"/>
          <w:w w:val="100"/>
          <w:position w:val="0"/>
          <w:sz w:val="21"/>
          <w:szCs w:val="21"/>
          <w:lang w:val="en-US" w:eastAsia="zh-CN" w:bidi="en-US"/>
        </w:rPr>
        <w:br w:type="page"/>
      </w:r>
    </w:p>
    <w:p>
      <w:pPr>
        <w:pStyle w:val="5"/>
        <w:keepNext w:val="0"/>
        <w:keepLines w:val="0"/>
        <w:widowControl w:val="0"/>
        <w:numPr>
          <w:ilvl w:val="0"/>
          <w:numId w:val="0"/>
        </w:numPr>
        <w:shd w:val="clear" w:color="auto" w:fill="auto"/>
        <w:tabs>
          <w:tab w:val="left" w:pos="509"/>
        </w:tabs>
        <w:bidi w:val="0"/>
        <w:spacing w:before="0" w:line="240" w:lineRule="auto"/>
        <w:ind w:leftChars="0" w:right="0" w:rightChars="0"/>
        <w:jc w:val="left"/>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11.</w:t>
      </w:r>
      <w:r>
        <w:rPr>
          <w:rFonts w:hint="default" w:ascii="Times New Roman" w:hAnsi="Times New Roman" w:eastAsia="Times New Roman" w:cs="Times New Roman"/>
          <w:color w:val="000000"/>
          <w:spacing w:val="0"/>
          <w:w w:val="100"/>
          <w:position w:val="0"/>
          <w:sz w:val="21"/>
          <w:szCs w:val="21"/>
          <w:lang w:val="en-US" w:eastAsia="en-US" w:bidi="en-US"/>
        </w:rPr>
        <w:t>MCQ-14921</w:t>
      </w:r>
      <w:r>
        <w:rPr>
          <w:rFonts w:hint="default" w:ascii="Times New Roman" w:hAnsi="Times New Roman" w:eastAsia="宋体" w:cs="Times New Roman"/>
          <w:color w:val="000000"/>
          <w:spacing w:val="0"/>
          <w:w w:val="100"/>
          <w:position w:val="0"/>
          <w:sz w:val="21"/>
          <w:szCs w:val="21"/>
          <w:lang w:val="en-US" w:eastAsia="zh-CN" w:bidi="en-US"/>
        </w:rPr>
        <w:t xml:space="preserve">  Section IV Chapter 1 Task 7</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Sumner is an accountant accused of negligence by a client. Which of the following defenses should Sumner argue?</w:t>
      </w:r>
    </w:p>
    <w:p>
      <w:pPr>
        <w:pStyle w:val="5"/>
        <w:keepNext w:val="0"/>
        <w:keepLines w:val="0"/>
        <w:widowControl w:val="0"/>
        <w:numPr>
          <w:ilvl w:val="0"/>
          <w:numId w:val="15"/>
        </w:numPr>
        <w:shd w:val="clear" w:color="auto" w:fill="auto"/>
        <w:tabs>
          <w:tab w:val="left" w:pos="509"/>
        </w:tabs>
        <w:bidi w:val="0"/>
        <w:spacing w:before="0" w:line="240" w:lineRule="auto"/>
        <w:ind w:left="0" w:right="0" w:firstLine="0"/>
        <w:jc w:val="left"/>
        <w:rPr>
          <w:rFonts w:hint="default" w:ascii="Times New Roman" w:hAnsi="Times New Roman" w:cs="Times New Roman"/>
          <w:sz w:val="21"/>
          <w:szCs w:val="21"/>
        </w:rPr>
      </w:pPr>
      <w:bookmarkStart w:id="47" w:name="bookmark38"/>
      <w:bookmarkEnd w:id="47"/>
      <w:r>
        <w:rPr>
          <w:rFonts w:hint="default" w:ascii="Times New Roman" w:hAnsi="Times New Roman" w:eastAsia="Times New Roman" w:cs="Times New Roman"/>
          <w:color w:val="000000"/>
          <w:spacing w:val="0"/>
          <w:w w:val="100"/>
          <w:position w:val="0"/>
          <w:sz w:val="21"/>
          <w:szCs w:val="21"/>
          <w:lang w:val="en-US" w:eastAsia="en-US" w:bidi="en-US"/>
        </w:rPr>
        <w:t>Actual fraud was lacking.</w:t>
      </w:r>
    </w:p>
    <w:p>
      <w:pPr>
        <w:pStyle w:val="5"/>
        <w:keepNext w:val="0"/>
        <w:keepLines w:val="0"/>
        <w:widowControl w:val="0"/>
        <w:numPr>
          <w:ilvl w:val="0"/>
          <w:numId w:val="15"/>
        </w:numPr>
        <w:shd w:val="clear" w:color="auto" w:fill="auto"/>
        <w:tabs>
          <w:tab w:val="left" w:pos="509"/>
        </w:tabs>
        <w:bidi w:val="0"/>
        <w:spacing w:before="0" w:line="240" w:lineRule="auto"/>
        <w:ind w:left="0" w:right="0" w:firstLine="0"/>
        <w:jc w:val="both"/>
        <w:rPr>
          <w:rFonts w:hint="default" w:ascii="Times New Roman" w:hAnsi="Times New Roman" w:cs="Times New Roman"/>
          <w:sz w:val="21"/>
          <w:szCs w:val="21"/>
        </w:rPr>
      </w:pPr>
      <w:bookmarkStart w:id="48" w:name="bookmark39"/>
      <w:bookmarkEnd w:id="48"/>
      <w:r>
        <w:rPr>
          <w:rFonts w:hint="default" w:ascii="Times New Roman" w:hAnsi="Times New Roman" w:eastAsia="Times New Roman" w:cs="Times New Roman"/>
          <w:color w:val="000000"/>
          <w:spacing w:val="0"/>
          <w:w w:val="100"/>
          <w:position w:val="0"/>
          <w:sz w:val="21"/>
          <w:szCs w:val="21"/>
          <w:lang w:val="en-US" w:eastAsia="en-US" w:bidi="en-US"/>
        </w:rPr>
        <w:t xml:space="preserve">The negligence was </w:t>
      </w:r>
      <w:r>
        <w:rPr>
          <w:rFonts w:hint="default" w:ascii="Times New Roman" w:hAnsi="Times New Roman" w:eastAsia="Times New Roman" w:cs="Times New Roman"/>
          <w:i/>
          <w:iCs/>
          <w:color w:val="000000"/>
          <w:spacing w:val="0"/>
          <w:w w:val="100"/>
          <w:position w:val="0"/>
          <w:sz w:val="21"/>
          <w:szCs w:val="21"/>
          <w:lang w:val="en-US" w:eastAsia="en-US" w:bidi="en-US"/>
        </w:rPr>
        <w:t>not</w:t>
      </w:r>
      <w:r>
        <w:rPr>
          <w:rFonts w:hint="default" w:ascii="Times New Roman" w:hAnsi="Times New Roman" w:eastAsia="Times New Roman" w:cs="Times New Roman"/>
          <w:color w:val="000000"/>
          <w:spacing w:val="0"/>
          <w:w w:val="100"/>
          <w:position w:val="0"/>
          <w:sz w:val="21"/>
          <w:szCs w:val="21"/>
          <w:lang w:val="en-US" w:eastAsia="en-US" w:bidi="en-US"/>
        </w:rPr>
        <w:t xml:space="preserve"> the proximate cause of the client's losses.</w:t>
      </w:r>
    </w:p>
    <w:p>
      <w:pPr>
        <w:pStyle w:val="5"/>
        <w:keepNext w:val="0"/>
        <w:keepLines w:val="0"/>
        <w:widowControl w:val="0"/>
        <w:numPr>
          <w:ilvl w:val="0"/>
          <w:numId w:val="15"/>
        </w:numPr>
        <w:shd w:val="clear" w:color="auto" w:fill="auto"/>
        <w:tabs>
          <w:tab w:val="left" w:pos="509"/>
        </w:tabs>
        <w:bidi w:val="0"/>
        <w:spacing w:before="0" w:line="240" w:lineRule="auto"/>
        <w:ind w:left="0" w:right="0" w:firstLine="0"/>
        <w:jc w:val="both"/>
        <w:rPr>
          <w:rFonts w:hint="default" w:ascii="Times New Roman" w:hAnsi="Times New Roman" w:cs="Times New Roman"/>
          <w:sz w:val="21"/>
          <w:szCs w:val="21"/>
        </w:rPr>
      </w:pPr>
      <w:bookmarkStart w:id="49" w:name="bookmark40"/>
      <w:bookmarkEnd w:id="49"/>
      <w:r>
        <w:rPr>
          <w:rFonts w:hint="default" w:ascii="Times New Roman" w:hAnsi="Times New Roman" w:eastAsia="Times New Roman" w:cs="Times New Roman"/>
          <w:color w:val="000000"/>
          <w:spacing w:val="0"/>
          <w:w w:val="100"/>
          <w:position w:val="0"/>
          <w:sz w:val="21"/>
          <w:szCs w:val="21"/>
          <w:lang w:val="en-US" w:eastAsia="en-US" w:bidi="en-US"/>
        </w:rPr>
        <w:t>Contributory negligence negates liability for a client's losses.</w:t>
      </w:r>
    </w:p>
    <w:p>
      <w:pPr>
        <w:pStyle w:val="5"/>
        <w:keepNext w:val="0"/>
        <w:keepLines w:val="0"/>
        <w:widowControl w:val="0"/>
        <w:numPr>
          <w:ilvl w:val="0"/>
          <w:numId w:val="15"/>
        </w:numPr>
        <w:shd w:val="clear" w:color="auto" w:fill="auto"/>
        <w:tabs>
          <w:tab w:val="left" w:pos="509"/>
        </w:tabs>
        <w:bidi w:val="0"/>
        <w:spacing w:before="0" w:line="240" w:lineRule="auto"/>
        <w:ind w:left="0" w:right="0" w:firstLine="0"/>
        <w:jc w:val="both"/>
        <w:rPr>
          <w:rFonts w:hint="default" w:ascii="Times New Roman" w:hAnsi="Times New Roman" w:cs="Times New Roman"/>
          <w:sz w:val="21"/>
          <w:szCs w:val="21"/>
        </w:rPr>
      </w:pPr>
      <w:bookmarkStart w:id="50" w:name="bookmark41"/>
      <w:bookmarkEnd w:id="50"/>
      <w:r>
        <w:rPr>
          <w:rFonts w:hint="default" w:ascii="Times New Roman" w:hAnsi="Times New Roman" w:eastAsia="Times New Roman" w:cs="Times New Roman"/>
          <w:color w:val="000000"/>
          <w:spacing w:val="0"/>
          <w:w w:val="100"/>
          <w:position w:val="0"/>
          <w:sz w:val="21"/>
          <w:szCs w:val="21"/>
          <w:lang w:val="en-US" w:eastAsia="en-US" w:bidi="en-US"/>
        </w:rPr>
        <w:t>Scienter was lacking.</w:t>
      </w:r>
    </w:p>
    <w:p>
      <w:pPr>
        <w:pStyle w:val="5"/>
        <w:keepNext w:val="0"/>
        <w:keepLines w:val="0"/>
        <w:widowControl w:val="0"/>
        <w:numPr>
          <w:ilvl w:val="0"/>
          <w:numId w:val="0"/>
        </w:numPr>
        <w:shd w:val="clear" w:color="auto" w:fill="auto"/>
        <w:tabs>
          <w:tab w:val="left" w:pos="509"/>
        </w:tabs>
        <w:bidi w:val="0"/>
        <w:spacing w:before="0" w:line="240" w:lineRule="auto"/>
        <w:ind w:leftChars="0" w:right="0" w:rightChars="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ANSWER:</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Choice B is correct. The elements of a negligence claim are:</w:t>
      </w:r>
    </w:p>
    <w:p>
      <w:pPr>
        <w:pStyle w:val="5"/>
        <w:keepNext w:val="0"/>
        <w:keepLines w:val="0"/>
        <w:widowControl w:val="0"/>
        <w:numPr>
          <w:ilvl w:val="0"/>
          <w:numId w:val="16"/>
        </w:numPr>
        <w:shd w:val="clear" w:color="auto" w:fill="auto"/>
        <w:tabs>
          <w:tab w:val="left" w:pos="333"/>
        </w:tabs>
        <w:bidi w:val="0"/>
        <w:spacing w:before="0" w:line="240" w:lineRule="auto"/>
        <w:ind w:left="0" w:right="0" w:firstLine="0"/>
        <w:jc w:val="left"/>
        <w:rPr>
          <w:rFonts w:hint="default" w:ascii="Times New Roman" w:hAnsi="Times New Roman" w:cs="Times New Roman"/>
          <w:sz w:val="21"/>
          <w:szCs w:val="21"/>
        </w:rPr>
      </w:pPr>
      <w:bookmarkStart w:id="51" w:name="bookmark42"/>
      <w:bookmarkEnd w:id="51"/>
      <w:r>
        <w:rPr>
          <w:rFonts w:hint="default" w:ascii="Times New Roman" w:hAnsi="Times New Roman" w:eastAsia="Times New Roman" w:cs="Times New Roman"/>
          <w:color w:val="000000"/>
          <w:spacing w:val="0"/>
          <w:w w:val="100"/>
          <w:position w:val="0"/>
          <w:sz w:val="21"/>
          <w:szCs w:val="21"/>
          <w:lang w:val="en-US" w:eastAsia="en-US" w:bidi="en-US"/>
        </w:rPr>
        <w:t>The defendant owed a duty of care to the plaintiff.</w:t>
      </w:r>
    </w:p>
    <w:p>
      <w:pPr>
        <w:pStyle w:val="5"/>
        <w:keepNext w:val="0"/>
        <w:keepLines w:val="0"/>
        <w:widowControl w:val="0"/>
        <w:numPr>
          <w:ilvl w:val="0"/>
          <w:numId w:val="16"/>
        </w:numPr>
        <w:shd w:val="clear" w:color="auto" w:fill="auto"/>
        <w:tabs>
          <w:tab w:val="left" w:pos="341"/>
        </w:tabs>
        <w:bidi w:val="0"/>
        <w:spacing w:before="0" w:line="240" w:lineRule="auto"/>
        <w:ind w:left="0" w:right="0" w:firstLine="0"/>
        <w:jc w:val="left"/>
        <w:rPr>
          <w:rFonts w:hint="default" w:ascii="Times New Roman" w:hAnsi="Times New Roman" w:cs="Times New Roman"/>
          <w:sz w:val="21"/>
          <w:szCs w:val="21"/>
        </w:rPr>
      </w:pPr>
      <w:bookmarkStart w:id="52" w:name="bookmark43"/>
      <w:bookmarkEnd w:id="52"/>
      <w:r>
        <w:rPr>
          <w:rFonts w:hint="default" w:ascii="Times New Roman" w:hAnsi="Times New Roman" w:eastAsia="Times New Roman" w:cs="Times New Roman"/>
          <w:color w:val="000000"/>
          <w:spacing w:val="0"/>
          <w:w w:val="100"/>
          <w:position w:val="0"/>
          <w:sz w:val="21"/>
          <w:szCs w:val="21"/>
          <w:lang w:val="en-US" w:eastAsia="en-US" w:bidi="en-US"/>
        </w:rPr>
        <w:t>The defendant breached that duty of care.</w:t>
      </w:r>
    </w:p>
    <w:p>
      <w:pPr>
        <w:pStyle w:val="5"/>
        <w:keepNext w:val="0"/>
        <w:keepLines w:val="0"/>
        <w:widowControl w:val="0"/>
        <w:numPr>
          <w:ilvl w:val="0"/>
          <w:numId w:val="16"/>
        </w:numPr>
        <w:shd w:val="clear" w:color="auto" w:fill="auto"/>
        <w:tabs>
          <w:tab w:val="left" w:pos="341"/>
        </w:tabs>
        <w:bidi w:val="0"/>
        <w:spacing w:before="0" w:line="240" w:lineRule="auto"/>
        <w:ind w:left="0" w:right="0" w:firstLine="0"/>
        <w:jc w:val="left"/>
        <w:rPr>
          <w:rFonts w:hint="default" w:ascii="Times New Roman" w:hAnsi="Times New Roman" w:cs="Times New Roman"/>
          <w:sz w:val="21"/>
          <w:szCs w:val="21"/>
        </w:rPr>
      </w:pPr>
      <w:bookmarkStart w:id="53" w:name="bookmark44"/>
      <w:bookmarkEnd w:id="53"/>
      <w:r>
        <w:rPr>
          <w:rFonts w:hint="default" w:ascii="Times New Roman" w:hAnsi="Times New Roman" w:eastAsia="Times New Roman" w:cs="Times New Roman"/>
          <w:color w:val="000000"/>
          <w:spacing w:val="0"/>
          <w:w w:val="100"/>
          <w:position w:val="0"/>
          <w:sz w:val="21"/>
          <w:szCs w:val="21"/>
          <w:lang w:val="en-US" w:eastAsia="en-US" w:bidi="en-US"/>
        </w:rPr>
        <w:t>The breach of duty cause</w:t>
      </w:r>
      <w:r>
        <w:rPr>
          <w:rFonts w:hint="default" w:ascii="Times New Roman" w:hAnsi="Times New Roman" w:eastAsia="宋体" w:cs="Times New Roman"/>
          <w:color w:val="000000"/>
          <w:spacing w:val="0"/>
          <w:w w:val="100"/>
          <w:position w:val="0"/>
          <w:sz w:val="21"/>
          <w:szCs w:val="21"/>
          <w:lang w:val="en-US" w:eastAsia="zh-CN" w:bidi="en-US"/>
        </w:rPr>
        <w:t xml:space="preserve">d </w:t>
      </w:r>
      <w:r>
        <w:rPr>
          <w:rFonts w:hint="default" w:ascii="Times New Roman" w:hAnsi="Times New Roman" w:eastAsia="Times New Roman" w:cs="Times New Roman"/>
          <w:color w:val="000000"/>
          <w:spacing w:val="0"/>
          <w:w w:val="100"/>
          <w:position w:val="0"/>
          <w:sz w:val="21"/>
          <w:szCs w:val="21"/>
          <w:lang w:val="en-US" w:eastAsia="en-US" w:bidi="en-US"/>
        </w:rPr>
        <w:t>the plaintiffs losses.</w:t>
      </w:r>
    </w:p>
    <w:p>
      <w:pPr>
        <w:pStyle w:val="5"/>
        <w:keepNext w:val="0"/>
        <w:keepLines w:val="0"/>
        <w:widowControl w:val="0"/>
        <w:numPr>
          <w:ilvl w:val="0"/>
          <w:numId w:val="16"/>
        </w:numPr>
        <w:shd w:val="clear" w:color="auto" w:fill="auto"/>
        <w:tabs>
          <w:tab w:val="left" w:pos="341"/>
        </w:tabs>
        <w:bidi w:val="0"/>
        <w:spacing w:before="0" w:line="240" w:lineRule="auto"/>
        <w:ind w:left="0" w:right="0" w:firstLine="0"/>
        <w:jc w:val="left"/>
        <w:rPr>
          <w:rFonts w:hint="default" w:ascii="Times New Roman" w:hAnsi="Times New Roman" w:cs="Times New Roman"/>
          <w:sz w:val="21"/>
          <w:szCs w:val="21"/>
        </w:rPr>
      </w:pPr>
      <w:bookmarkStart w:id="54" w:name="bookmark45"/>
      <w:bookmarkEnd w:id="54"/>
      <w:r>
        <w:rPr>
          <w:rFonts w:hint="default" w:ascii="Times New Roman" w:hAnsi="Times New Roman" w:cs="Times New Roman"/>
          <w:color w:val="000000"/>
          <w:spacing w:val="0"/>
          <w:w w:val="100"/>
          <w:position w:val="0"/>
          <w:sz w:val="21"/>
          <w:szCs w:val="21"/>
          <w:lang w:val="en-US" w:eastAsia="en-US" w:bidi="en-US"/>
        </w:rPr>
        <w:t>D</w:t>
      </w:r>
      <w:r>
        <w:rPr>
          <w:rFonts w:hint="default" w:ascii="Times New Roman" w:hAnsi="Times New Roman" w:eastAsia="Times New Roman" w:cs="Times New Roman"/>
          <w:color w:val="000000"/>
          <w:spacing w:val="0"/>
          <w:w w:val="100"/>
          <w:position w:val="0"/>
          <w:sz w:val="21"/>
          <w:szCs w:val="21"/>
          <w:lang w:val="en-US" w:eastAsia="en-US" w:bidi="en-US"/>
        </w:rPr>
        <w:t>amages.</w:t>
      </w:r>
    </w:p>
    <w:p>
      <w:pPr>
        <w:pStyle w:val="5"/>
        <w:keepNext w:val="0"/>
        <w:keepLines w:val="0"/>
        <w:widowControl w:val="0"/>
        <w:numPr>
          <w:ilvl w:val="0"/>
          <w:numId w:val="0"/>
        </w:numPr>
        <w:shd w:val="clear" w:color="auto" w:fill="auto"/>
        <w:tabs>
          <w:tab w:val="left" w:pos="341"/>
        </w:tabs>
        <w:bidi w:val="0"/>
        <w:spacing w:before="0" w:line="240" w:lineRule="auto"/>
        <w:ind w:leftChars="0" w:right="0" w:rightChars="0"/>
        <w:jc w:val="left"/>
        <w:rPr>
          <w:rFonts w:hint="default" w:ascii="Times New Roman" w:hAnsi="Times New Roman" w:eastAsia="宋体" w:cs="Times New Roman"/>
          <w:color w:val="000000"/>
          <w:spacing w:val="0"/>
          <w:w w:val="100"/>
          <w:position w:val="0"/>
          <w:sz w:val="21"/>
          <w:szCs w:val="21"/>
          <w:lang w:val="en-US" w:eastAsia="zh-CN" w:bidi="en-US"/>
        </w:rPr>
      </w:pPr>
      <w:r>
        <w:rPr>
          <w:rFonts w:hint="default" w:ascii="Times New Roman" w:hAnsi="Times New Roman" w:eastAsia="宋体" w:cs="Times New Roman"/>
          <w:sz w:val="21"/>
          <w:szCs w:val="21"/>
          <w:lang w:val="en-US" w:eastAsia="zh-CN"/>
        </w:rPr>
        <w:t>根据以上四个元素，选项A，D的actual fraud 和 scienter不是必要的元素。C 选项表达上有一个错误c</w:t>
      </w:r>
      <w:r>
        <w:rPr>
          <w:rFonts w:hint="default" w:ascii="Times New Roman" w:hAnsi="Times New Roman" w:eastAsia="Times New Roman" w:cs="Times New Roman"/>
          <w:color w:val="000000"/>
          <w:spacing w:val="0"/>
          <w:w w:val="100"/>
          <w:position w:val="0"/>
          <w:sz w:val="21"/>
          <w:szCs w:val="21"/>
          <w:lang w:val="en-US" w:eastAsia="en-US" w:bidi="en-US"/>
        </w:rPr>
        <w:t>ontributory negligence</w:t>
      </w:r>
      <w:r>
        <w:rPr>
          <w:rFonts w:hint="default" w:ascii="Times New Roman" w:hAnsi="Times New Roman" w:eastAsia="宋体" w:cs="Times New Roman"/>
          <w:color w:val="000000"/>
          <w:spacing w:val="0"/>
          <w:w w:val="100"/>
          <w:position w:val="0"/>
          <w:sz w:val="21"/>
          <w:szCs w:val="21"/>
          <w:lang w:val="en-US" w:eastAsia="zh-CN" w:bidi="en-US"/>
        </w:rPr>
        <w:t>不会否定liability。</w:t>
      </w:r>
    </w:p>
    <w:p>
      <w:pPr>
        <w:pStyle w:val="5"/>
        <w:keepNext w:val="0"/>
        <w:keepLines w:val="0"/>
        <w:widowControl w:val="0"/>
        <w:numPr>
          <w:ilvl w:val="0"/>
          <w:numId w:val="0"/>
        </w:numPr>
        <w:shd w:val="clear" w:color="auto" w:fill="auto"/>
        <w:tabs>
          <w:tab w:val="left" w:pos="341"/>
        </w:tabs>
        <w:bidi w:val="0"/>
        <w:spacing w:before="0" w:line="240" w:lineRule="auto"/>
        <w:ind w:leftChars="0" w:right="0" w:rightChars="0"/>
        <w:jc w:val="left"/>
        <w:rPr>
          <w:rFonts w:hint="default" w:ascii="Times New Roman" w:hAnsi="Times New Roman" w:eastAsia="宋体" w:cs="Times New Roman"/>
          <w:color w:val="000000"/>
          <w:spacing w:val="0"/>
          <w:w w:val="100"/>
          <w:position w:val="0"/>
          <w:sz w:val="21"/>
          <w:szCs w:val="21"/>
          <w:lang w:val="en-US" w:eastAsia="zh-CN" w:bidi="en-US"/>
        </w:rPr>
      </w:pPr>
    </w:p>
    <w:p>
      <w:pPr>
        <w:rPr>
          <w:rFonts w:hint="eastAsia" w:ascii="Times New Roman" w:hAnsi="Times New Roman" w:eastAsia="宋体" w:cs="Times New Roman"/>
          <w:color w:val="000000"/>
          <w:spacing w:val="0"/>
          <w:w w:val="100"/>
          <w:position w:val="0"/>
          <w:sz w:val="21"/>
          <w:szCs w:val="21"/>
          <w:lang w:val="en-US" w:eastAsia="zh-CN" w:bidi="en-US"/>
        </w:rPr>
      </w:pPr>
      <w:bookmarkStart w:id="55" w:name="bookmark46"/>
      <w:bookmarkEnd w:id="55"/>
      <w:r>
        <w:rPr>
          <w:rFonts w:hint="eastAsia" w:ascii="Times New Roman" w:hAnsi="Times New Roman" w:eastAsia="宋体" w:cs="Times New Roman"/>
          <w:color w:val="000000"/>
          <w:spacing w:val="0"/>
          <w:w w:val="100"/>
          <w:position w:val="0"/>
          <w:sz w:val="21"/>
          <w:szCs w:val="21"/>
          <w:lang w:val="en-US" w:eastAsia="zh-CN" w:bidi="en-US"/>
        </w:rPr>
        <w:br w:type="page"/>
      </w:r>
    </w:p>
    <w:p>
      <w:pPr>
        <w:pStyle w:val="5"/>
        <w:keepNext w:val="0"/>
        <w:keepLines w:val="0"/>
        <w:widowControl w:val="0"/>
        <w:numPr>
          <w:ilvl w:val="0"/>
          <w:numId w:val="0"/>
        </w:numPr>
        <w:shd w:val="clear" w:color="auto" w:fill="auto"/>
        <w:tabs>
          <w:tab w:val="left" w:pos="482"/>
        </w:tabs>
        <w:bidi w:val="0"/>
        <w:spacing w:before="0" w:line="240" w:lineRule="auto"/>
        <w:ind w:leftChars="0" w:right="0" w:rightChars="0"/>
        <w:jc w:val="left"/>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12.</w:t>
      </w:r>
      <w:r>
        <w:rPr>
          <w:rFonts w:hint="default" w:ascii="Times New Roman" w:hAnsi="Times New Roman" w:eastAsia="Times New Roman" w:cs="Times New Roman"/>
          <w:color w:val="000000"/>
          <w:spacing w:val="0"/>
          <w:w w:val="100"/>
          <w:position w:val="0"/>
          <w:sz w:val="21"/>
          <w:szCs w:val="21"/>
          <w:lang w:val="en-US" w:eastAsia="en-US" w:bidi="en-US"/>
        </w:rPr>
        <w:t>MCQ-14922</w:t>
      </w:r>
      <w:r>
        <w:rPr>
          <w:rFonts w:hint="default" w:ascii="Times New Roman" w:hAnsi="Times New Roman" w:eastAsia="宋体" w:cs="Times New Roman"/>
          <w:color w:val="000000"/>
          <w:spacing w:val="0"/>
          <w:w w:val="100"/>
          <w:position w:val="0"/>
          <w:sz w:val="21"/>
          <w:szCs w:val="21"/>
          <w:lang w:val="en-US" w:eastAsia="zh-CN" w:bidi="en-US"/>
        </w:rPr>
        <w:t xml:space="preserve">  Section IV Chapter 2 Task 3</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business entered into a contract with a construction company to remodel the office of the business. The contract called for the remodeling to be completed by October 1, Year 1. On July 1, Year 1, the construction company sent an email to the business informing the business that it will not finish the job. What recourse does the business have?</w:t>
      </w:r>
    </w:p>
    <w:p>
      <w:pPr>
        <w:pStyle w:val="5"/>
        <w:keepNext w:val="0"/>
        <w:keepLines w:val="0"/>
        <w:widowControl w:val="0"/>
        <w:numPr>
          <w:ilvl w:val="0"/>
          <w:numId w:val="17"/>
        </w:numPr>
        <w:shd w:val="clear" w:color="auto" w:fill="auto"/>
        <w:tabs>
          <w:tab w:val="left" w:pos="482"/>
        </w:tabs>
        <w:bidi w:val="0"/>
        <w:spacing w:before="0" w:line="240" w:lineRule="auto"/>
        <w:ind w:left="500" w:right="0" w:hanging="500"/>
        <w:jc w:val="left"/>
        <w:rPr>
          <w:rFonts w:hint="default" w:ascii="Times New Roman" w:hAnsi="Times New Roman" w:cs="Times New Roman"/>
          <w:sz w:val="21"/>
          <w:szCs w:val="21"/>
        </w:rPr>
      </w:pPr>
      <w:bookmarkStart w:id="56" w:name="bookmark47"/>
      <w:bookmarkEnd w:id="56"/>
      <w:r>
        <w:rPr>
          <w:rFonts w:hint="default" w:ascii="Times New Roman" w:hAnsi="Times New Roman" w:eastAsia="Times New Roman" w:cs="Times New Roman"/>
          <w:color w:val="000000"/>
          <w:spacing w:val="0"/>
          <w:w w:val="100"/>
          <w:position w:val="0"/>
          <w:sz w:val="21"/>
          <w:szCs w:val="21"/>
          <w:lang w:val="en-US" w:eastAsia="en-US" w:bidi="en-US"/>
        </w:rPr>
        <w:t>The business can consider the construction company to be in breach of contract on July 1, Year 1, and immediately seek remedies.</w:t>
      </w:r>
    </w:p>
    <w:p>
      <w:pPr>
        <w:pStyle w:val="5"/>
        <w:keepNext w:val="0"/>
        <w:keepLines w:val="0"/>
        <w:widowControl w:val="0"/>
        <w:numPr>
          <w:ilvl w:val="0"/>
          <w:numId w:val="17"/>
        </w:numPr>
        <w:shd w:val="clear" w:color="auto" w:fill="auto"/>
        <w:tabs>
          <w:tab w:val="left" w:pos="482"/>
        </w:tabs>
        <w:bidi w:val="0"/>
        <w:spacing w:before="0" w:line="240" w:lineRule="auto"/>
        <w:ind w:left="500" w:right="0" w:hanging="500"/>
        <w:jc w:val="left"/>
        <w:rPr>
          <w:rFonts w:hint="default" w:ascii="Times New Roman" w:hAnsi="Times New Roman" w:cs="Times New Roman"/>
          <w:sz w:val="21"/>
          <w:szCs w:val="21"/>
        </w:rPr>
      </w:pPr>
      <w:bookmarkStart w:id="57" w:name="bookmark48"/>
      <w:bookmarkEnd w:id="57"/>
      <w:r>
        <w:rPr>
          <w:rFonts w:hint="default" w:ascii="Times New Roman" w:hAnsi="Times New Roman" w:eastAsia="Times New Roman" w:cs="Times New Roman"/>
          <w:color w:val="000000"/>
          <w:spacing w:val="0"/>
          <w:w w:val="100"/>
          <w:position w:val="0"/>
          <w:sz w:val="21"/>
          <w:szCs w:val="21"/>
          <w:lang w:val="en-US" w:eastAsia="en-US" w:bidi="en-US"/>
        </w:rPr>
        <w:t xml:space="preserve">The business can consider the construction company to be in breach on July 1, Year 1, but </w:t>
      </w:r>
      <w:r>
        <w:rPr>
          <w:rFonts w:hint="default" w:ascii="Times New Roman" w:hAnsi="Times New Roman" w:eastAsia="Times New Roman" w:cs="Times New Roman"/>
          <w:i/>
          <w:iCs/>
          <w:color w:val="000000"/>
          <w:spacing w:val="0"/>
          <w:w w:val="100"/>
          <w:position w:val="0"/>
          <w:sz w:val="21"/>
          <w:szCs w:val="21"/>
          <w:lang w:val="en-US" w:eastAsia="en-US" w:bidi="en-US"/>
        </w:rPr>
        <w:t>cannot</w:t>
      </w:r>
      <w:r>
        <w:rPr>
          <w:rFonts w:hint="default" w:ascii="Times New Roman" w:hAnsi="Times New Roman" w:eastAsia="Times New Roman" w:cs="Times New Roman"/>
          <w:color w:val="000000"/>
          <w:spacing w:val="0"/>
          <w:w w:val="100"/>
          <w:position w:val="0"/>
          <w:sz w:val="21"/>
          <w:szCs w:val="21"/>
          <w:lang w:val="en-US" w:eastAsia="en-US" w:bidi="en-US"/>
        </w:rPr>
        <w:t xml:space="preserve"> seek remedies until October 1, Year 1.</w:t>
      </w:r>
    </w:p>
    <w:p>
      <w:pPr>
        <w:pStyle w:val="5"/>
        <w:keepNext w:val="0"/>
        <w:keepLines w:val="0"/>
        <w:widowControl w:val="0"/>
        <w:numPr>
          <w:ilvl w:val="0"/>
          <w:numId w:val="17"/>
        </w:numPr>
        <w:shd w:val="clear" w:color="auto" w:fill="auto"/>
        <w:tabs>
          <w:tab w:val="left" w:pos="482"/>
        </w:tabs>
        <w:bidi w:val="0"/>
        <w:spacing w:before="0" w:line="240" w:lineRule="auto"/>
        <w:ind w:left="500" w:right="0" w:hanging="500"/>
        <w:jc w:val="left"/>
        <w:rPr>
          <w:rFonts w:hint="default" w:ascii="Times New Roman" w:hAnsi="Times New Roman" w:cs="Times New Roman"/>
          <w:sz w:val="21"/>
          <w:szCs w:val="21"/>
        </w:rPr>
      </w:pPr>
      <w:bookmarkStart w:id="58" w:name="bookmark49"/>
      <w:bookmarkEnd w:id="58"/>
      <w:r>
        <w:rPr>
          <w:rFonts w:hint="default" w:ascii="Times New Roman" w:hAnsi="Times New Roman" w:eastAsia="Times New Roman" w:cs="Times New Roman"/>
          <w:color w:val="000000"/>
          <w:spacing w:val="0"/>
          <w:w w:val="100"/>
          <w:position w:val="0"/>
          <w:sz w:val="21"/>
          <w:szCs w:val="21"/>
          <w:lang w:val="en-US" w:eastAsia="en-US" w:bidi="en-US"/>
        </w:rPr>
        <w:t xml:space="preserve">The business </w:t>
      </w:r>
      <w:r>
        <w:rPr>
          <w:rFonts w:hint="default" w:ascii="Times New Roman" w:hAnsi="Times New Roman" w:eastAsia="Times New Roman" w:cs="Times New Roman"/>
          <w:i/>
          <w:iCs/>
          <w:color w:val="000000"/>
          <w:spacing w:val="0"/>
          <w:w w:val="100"/>
          <w:position w:val="0"/>
          <w:sz w:val="21"/>
          <w:szCs w:val="21"/>
          <w:lang w:val="en-US" w:eastAsia="en-US" w:bidi="en-US"/>
        </w:rPr>
        <w:t>cannot</w:t>
      </w:r>
      <w:r>
        <w:rPr>
          <w:rFonts w:hint="default" w:ascii="Times New Roman" w:hAnsi="Times New Roman" w:eastAsia="Times New Roman" w:cs="Times New Roman"/>
          <w:color w:val="000000"/>
          <w:spacing w:val="0"/>
          <w:w w:val="100"/>
          <w:position w:val="0"/>
          <w:sz w:val="21"/>
          <w:szCs w:val="21"/>
          <w:lang w:val="en-US" w:eastAsia="en-US" w:bidi="en-US"/>
        </w:rPr>
        <w:t xml:space="preserve"> consider the construction company to be in breach of contract until October 1, Year 1, and may </w:t>
      </w:r>
      <w:r>
        <w:rPr>
          <w:rFonts w:hint="default" w:ascii="Times New Roman" w:hAnsi="Times New Roman" w:eastAsia="Times New Roman" w:cs="Times New Roman"/>
          <w:i/>
          <w:iCs/>
          <w:color w:val="000000"/>
          <w:spacing w:val="0"/>
          <w:w w:val="100"/>
          <w:position w:val="0"/>
          <w:sz w:val="21"/>
          <w:szCs w:val="21"/>
          <w:lang w:val="en-US" w:eastAsia="en-US" w:bidi="en-US"/>
        </w:rPr>
        <w:t>not</w:t>
      </w:r>
      <w:r>
        <w:rPr>
          <w:rFonts w:hint="default" w:ascii="Times New Roman" w:hAnsi="Times New Roman" w:eastAsia="Times New Roman" w:cs="Times New Roman"/>
          <w:color w:val="000000"/>
          <w:spacing w:val="0"/>
          <w:w w:val="100"/>
          <w:position w:val="0"/>
          <w:sz w:val="21"/>
          <w:szCs w:val="21"/>
          <w:lang w:val="en-US" w:eastAsia="en-US" w:bidi="en-US"/>
        </w:rPr>
        <w:t xml:space="preserve"> seek any remedies until then.</w:t>
      </w:r>
    </w:p>
    <w:p>
      <w:pPr>
        <w:pStyle w:val="5"/>
        <w:keepNext w:val="0"/>
        <w:keepLines w:val="0"/>
        <w:widowControl w:val="0"/>
        <w:numPr>
          <w:ilvl w:val="0"/>
          <w:numId w:val="17"/>
        </w:numPr>
        <w:shd w:val="clear" w:color="auto" w:fill="auto"/>
        <w:tabs>
          <w:tab w:val="left" w:pos="482"/>
        </w:tabs>
        <w:bidi w:val="0"/>
        <w:spacing w:before="0" w:line="240" w:lineRule="auto"/>
        <w:ind w:left="500" w:right="0" w:hanging="500"/>
        <w:jc w:val="left"/>
        <w:rPr>
          <w:rFonts w:hint="default" w:ascii="Times New Roman" w:hAnsi="Times New Roman" w:cs="Times New Roman"/>
          <w:sz w:val="21"/>
          <w:szCs w:val="21"/>
        </w:rPr>
      </w:pPr>
      <w:bookmarkStart w:id="59" w:name="bookmark50"/>
      <w:bookmarkEnd w:id="59"/>
      <w:r>
        <w:rPr>
          <w:rFonts w:hint="default" w:ascii="Times New Roman" w:hAnsi="Times New Roman" w:eastAsia="Times New Roman" w:cs="Times New Roman"/>
          <w:color w:val="000000"/>
          <w:spacing w:val="0"/>
          <w:w w:val="100"/>
          <w:position w:val="0"/>
          <w:sz w:val="21"/>
          <w:szCs w:val="21"/>
          <w:lang w:val="en-US" w:eastAsia="en-US" w:bidi="en-US"/>
        </w:rPr>
        <w:t>The business must notify the construction company on or after July 1, Year 1, of its intent to hold the contractor in breach, and the contractor has 30 days to respond before the contract is breached.</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eastAsia="Times New Roman" w:cs="Times New Roman"/>
          <w:color w:val="000000"/>
          <w:spacing w:val="0"/>
          <w:w w:val="100"/>
          <w:position w:val="0"/>
          <w:sz w:val="21"/>
          <w:szCs w:val="21"/>
          <w:u w:val="none"/>
          <w:shd w:val="clear" w:color="auto" w:fill="auto"/>
          <w:lang w:val="en-US" w:eastAsia="en-US" w:bidi="en-US"/>
        </w:rPr>
      </w:pPr>
      <w:r>
        <w:rPr>
          <w:rFonts w:hint="default" w:ascii="Times New Roman" w:hAnsi="Times New Roman" w:eastAsia="Times New Roman" w:cs="Times New Roman"/>
          <w:color w:val="000000"/>
          <w:spacing w:val="0"/>
          <w:w w:val="100"/>
          <w:position w:val="0"/>
          <w:sz w:val="21"/>
          <w:szCs w:val="21"/>
          <w:lang w:val="en-US" w:eastAsia="en-US" w:bidi="en-US"/>
        </w:rPr>
        <w:t>A</w:t>
      </w:r>
      <w:r>
        <w:rPr>
          <w:rFonts w:hint="default" w:ascii="Times New Roman" w:hAnsi="Times New Roman" w:eastAsia="Times New Roman" w:cs="Times New Roman"/>
          <w:color w:val="000000"/>
          <w:spacing w:val="0"/>
          <w:w w:val="100"/>
          <w:position w:val="0"/>
          <w:sz w:val="21"/>
          <w:szCs w:val="21"/>
          <w:u w:val="none"/>
          <w:shd w:val="clear" w:color="auto" w:fill="auto"/>
          <w:lang w:val="en-US" w:eastAsia="en-US" w:bidi="en-US"/>
        </w:rPr>
        <w:t>NSWER:</w:t>
      </w:r>
    </w:p>
    <w:p>
      <w:pPr>
        <w:keepNext w:val="0"/>
        <w:keepLines w:val="0"/>
        <w:widowControl/>
        <w:suppressLineNumbers w:val="0"/>
        <w:spacing w:line="240" w:lineRule="auto"/>
        <w:jc w:val="left"/>
        <w:rPr>
          <w:rFonts w:hint="default" w:ascii="Times New Roman" w:hAnsi="Times New Roman" w:eastAsia="Times New Roman" w:cs="Times New Roman"/>
          <w:color w:val="000000"/>
          <w:spacing w:val="0"/>
          <w:w w:val="100"/>
          <w:position w:val="0"/>
          <w:sz w:val="21"/>
          <w:szCs w:val="21"/>
          <w:u w:val="none"/>
          <w:shd w:val="clear" w:color="auto" w:fill="auto"/>
          <w:lang w:val="en-US" w:eastAsia="en-US" w:bidi="en-US"/>
        </w:rPr>
      </w:pPr>
      <w:r>
        <w:rPr>
          <w:rFonts w:hint="default" w:ascii="Times New Roman" w:hAnsi="Times New Roman" w:eastAsia="Times New Roman" w:cs="Times New Roman"/>
          <w:color w:val="000000"/>
          <w:spacing w:val="0"/>
          <w:w w:val="100"/>
          <w:position w:val="0"/>
          <w:sz w:val="21"/>
          <w:szCs w:val="21"/>
          <w:u w:val="none"/>
          <w:shd w:val="clear" w:color="auto" w:fill="auto"/>
          <w:lang w:val="en-US" w:eastAsia="en-US" w:bidi="en-US"/>
        </w:rPr>
        <w:t xml:space="preserve">Choice "A" is correct. </w:t>
      </w:r>
      <w:r>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t xml:space="preserve">When the contract calls for performance, a party may make it clear that the contract will not be </w:t>
      </w:r>
    </w:p>
    <w:p>
      <w:pPr>
        <w:keepNext w:val="0"/>
        <w:keepLines w:val="0"/>
        <w:widowControl/>
        <w:suppressLineNumbers w:val="0"/>
        <w:shd w:val="clear" w:color="auto" w:fill="auto"/>
        <w:spacing w:line="240" w:lineRule="auto"/>
        <w:jc w:val="left"/>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pPr>
      <w:r>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t xml:space="preserve">performed by words or conduct, before the time for performance arrives. This is referred to as an </w:t>
      </w:r>
      <w:r>
        <w:rPr>
          <w:rFonts w:hint="default" w:ascii="Times New Roman" w:hAnsi="Times New Roman" w:eastAsia="Times New Roman" w:cs="Times New Roman"/>
          <w:b/>
          <w:bCs/>
          <w:color w:val="000000"/>
          <w:spacing w:val="0"/>
          <w:w w:val="100"/>
          <w:position w:val="0"/>
          <w:sz w:val="21"/>
          <w:szCs w:val="21"/>
          <w:u w:val="none"/>
          <w:shd w:val="clear" w:color="auto" w:fill="auto"/>
          <w:lang w:val="en-US" w:eastAsia="zh-CN" w:bidi="en-US"/>
        </w:rPr>
        <w:t>anticipatory breach</w:t>
      </w:r>
      <w:r>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t>.</w:t>
      </w:r>
      <w:r>
        <w:rPr>
          <w:rFonts w:hint="default" w:ascii="Times New Roman" w:hAnsi="Times New Roman" w:cs="Times New Roman"/>
          <w:color w:val="000000"/>
          <w:spacing w:val="0"/>
          <w:w w:val="100"/>
          <w:position w:val="0"/>
          <w:sz w:val="21"/>
          <w:szCs w:val="21"/>
          <w:u w:val="none"/>
          <w:shd w:val="clear" w:color="auto" w:fill="auto"/>
          <w:lang w:val="en-US" w:eastAsia="zh-CN" w:bidi="en-US"/>
        </w:rPr>
        <w:t xml:space="preserve"> </w:t>
      </w:r>
      <w:r>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t xml:space="preserve">When an anticipatory repudiation occurs, the damaged party may have the several options as below: </w:t>
      </w:r>
    </w:p>
    <w:p>
      <w:pPr>
        <w:keepNext w:val="0"/>
        <w:keepLines w:val="0"/>
        <w:widowControl/>
        <w:suppressLineNumbers w:val="0"/>
        <w:shd w:val="clear" w:color="auto" w:fill="auto"/>
        <w:spacing w:line="240" w:lineRule="auto"/>
        <w:jc w:val="left"/>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pPr>
      <w:r>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t xml:space="preserve">i. do nothing until the approach of performance date; </w:t>
      </w:r>
    </w:p>
    <w:p>
      <w:pPr>
        <w:keepNext w:val="0"/>
        <w:keepLines w:val="0"/>
        <w:widowControl/>
        <w:suppressLineNumbers w:val="0"/>
        <w:shd w:val="clear" w:color="auto" w:fill="auto"/>
        <w:spacing w:line="240" w:lineRule="auto"/>
        <w:jc w:val="left"/>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pPr>
      <w:r>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t xml:space="preserve">ii. regard the contract as having been broken and bring a lawsuit against the repudiating party without waiting for the performance date; </w:t>
      </w:r>
    </w:p>
    <w:p>
      <w:pPr>
        <w:keepNext w:val="0"/>
        <w:keepLines w:val="0"/>
        <w:widowControl/>
        <w:suppressLineNumbers w:val="0"/>
        <w:shd w:val="clear" w:color="auto" w:fill="auto"/>
        <w:spacing w:line="240" w:lineRule="auto"/>
        <w:jc w:val="left"/>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pPr>
      <w:r>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t xml:space="preserve">iii. regard the repudiation as an offer to cancel the contract, which can be accepted or rejected. If accepted, there is a discharge/ rescission of the original contract; or </w:t>
      </w:r>
    </w:p>
    <w:p>
      <w:pPr>
        <w:keepNext w:val="0"/>
        <w:keepLines w:val="0"/>
        <w:widowControl/>
        <w:suppressLineNumbers w:val="0"/>
        <w:shd w:val="clear" w:color="auto" w:fill="auto"/>
        <w:spacing w:line="240" w:lineRule="auto"/>
        <w:jc w:val="left"/>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pPr>
      <w:r>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t>iv. demand for assurance of performance.</w:t>
      </w:r>
    </w:p>
    <w:p>
      <w:pPr>
        <w:keepNext w:val="0"/>
        <w:keepLines w:val="0"/>
        <w:widowControl/>
        <w:suppressLineNumbers w:val="0"/>
        <w:spacing w:line="240" w:lineRule="auto"/>
        <w:jc w:val="left"/>
        <w:rPr>
          <w:rFonts w:hint="default" w:ascii="Times New Roman" w:hAnsi="Times New Roman" w:eastAsia="Times New Roman" w:cs="Times New Roman"/>
          <w:color w:val="000000"/>
          <w:spacing w:val="0"/>
          <w:w w:val="100"/>
          <w:position w:val="0"/>
          <w:sz w:val="21"/>
          <w:szCs w:val="21"/>
          <w:u w:val="none"/>
          <w:shd w:val="clear" w:color="auto" w:fill="auto"/>
          <w:lang w:val="en-US" w:eastAsia="zh-CN" w:bidi="en-US"/>
        </w:rPr>
      </w:pPr>
      <w:r>
        <w:rPr>
          <w:rFonts w:hint="default" w:ascii="Times New Roman" w:hAnsi="Times New Roman" w:eastAsia="宋体" w:cs="Times New Roman"/>
          <w:color w:val="000000"/>
          <w:spacing w:val="0"/>
          <w:w w:val="100"/>
          <w:position w:val="0"/>
          <w:sz w:val="21"/>
          <w:szCs w:val="21"/>
          <w:u w:val="none"/>
          <w:shd w:val="clear" w:color="auto" w:fill="auto"/>
          <w:lang w:val="en-US" w:eastAsia="zh-CN" w:bidi="en-US"/>
        </w:rPr>
        <w:t>所以根据以上的解释，A选项是可行的，在 July 1立即索赔，所以B，C不对。D选项，没有这个必要性，因为t</w:t>
      </w:r>
      <w:r>
        <w:rPr>
          <w:rFonts w:hint="default" w:ascii="Times New Roman" w:hAnsi="Times New Roman" w:eastAsia="Times New Roman" w:cs="Times New Roman"/>
          <w:color w:val="000000"/>
          <w:spacing w:val="0"/>
          <w:w w:val="100"/>
          <w:position w:val="0"/>
          <w:sz w:val="21"/>
          <w:szCs w:val="21"/>
          <w:u w:val="none"/>
          <w:shd w:val="clear" w:color="auto" w:fill="auto"/>
          <w:lang w:val="en-US" w:eastAsia="en-US" w:bidi="en-US"/>
        </w:rPr>
        <w:t>he breach of contract is effective when the anticipatory repudiation occurs.</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eastAsia="Times New Roman" w:cs="Times New Roman"/>
          <w:color w:val="000000"/>
          <w:spacing w:val="0"/>
          <w:w w:val="100"/>
          <w:position w:val="0"/>
          <w:sz w:val="21"/>
          <w:szCs w:val="21"/>
          <w:lang w:val="en-US" w:eastAsia="en-US" w:bidi="en-US"/>
        </w:rPr>
      </w:pPr>
    </w:p>
    <w:p>
      <w:pPr>
        <w:rPr>
          <w:rFonts w:hint="eastAsia" w:ascii="Times New Roman" w:hAnsi="Times New Roman" w:eastAsia="宋体" w:cs="Times New Roman"/>
          <w:color w:val="000000"/>
          <w:spacing w:val="0"/>
          <w:w w:val="100"/>
          <w:position w:val="0"/>
          <w:sz w:val="21"/>
          <w:szCs w:val="21"/>
          <w:lang w:val="en-US" w:eastAsia="zh-CN" w:bidi="en-US"/>
        </w:rPr>
      </w:pPr>
      <w:bookmarkStart w:id="60" w:name="bookmark51"/>
      <w:bookmarkEnd w:id="60"/>
      <w:r>
        <w:rPr>
          <w:rFonts w:hint="eastAsia" w:ascii="Times New Roman" w:hAnsi="Times New Roman" w:eastAsia="宋体" w:cs="Times New Roman"/>
          <w:color w:val="000000"/>
          <w:spacing w:val="0"/>
          <w:w w:val="100"/>
          <w:position w:val="0"/>
          <w:sz w:val="21"/>
          <w:szCs w:val="21"/>
          <w:lang w:val="en-US" w:eastAsia="zh-CN" w:bidi="en-US"/>
        </w:rPr>
        <w:br w:type="page"/>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13.</w:t>
      </w:r>
      <w:bookmarkStart w:id="61" w:name="bookmark56"/>
      <w:bookmarkEnd w:id="61"/>
      <w:r>
        <w:rPr>
          <w:rFonts w:hint="default" w:ascii="Times New Roman" w:hAnsi="Times New Roman" w:eastAsia="Times New Roman" w:cs="Times New Roman"/>
          <w:color w:val="000000"/>
          <w:spacing w:val="0"/>
          <w:w w:val="100"/>
          <w:position w:val="0"/>
          <w:sz w:val="21"/>
          <w:szCs w:val="21"/>
          <w:lang w:val="en-US" w:eastAsia="en-US" w:bidi="en-US"/>
        </w:rPr>
        <w:t>MCQ-14924</w:t>
      </w:r>
      <w:r>
        <w:rPr>
          <w:rFonts w:hint="default" w:ascii="Times New Roman" w:hAnsi="Times New Roman" w:eastAsia="宋体" w:cs="Times New Roman"/>
          <w:color w:val="000000"/>
          <w:spacing w:val="0"/>
          <w:w w:val="100"/>
          <w:position w:val="0"/>
          <w:sz w:val="21"/>
          <w:szCs w:val="21"/>
          <w:lang w:val="en-US" w:eastAsia="zh-CN" w:bidi="en-US"/>
        </w:rPr>
        <w:t xml:space="preserve">   </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seven-person partnership lacks a partnership agreement. Under the Revised Uniform Partnership Act, how many votes are required to approve an extraordinary transaction of partnership business?</w:t>
      </w:r>
    </w:p>
    <w:p>
      <w:pPr>
        <w:pStyle w:val="5"/>
        <w:keepNext w:val="0"/>
        <w:keepLines w:val="0"/>
        <w:widowControl w:val="0"/>
        <w:numPr>
          <w:ilvl w:val="0"/>
          <w:numId w:val="18"/>
        </w:numPr>
        <w:shd w:val="clear" w:color="auto" w:fill="auto"/>
        <w:tabs>
          <w:tab w:val="left" w:pos="481"/>
        </w:tabs>
        <w:bidi w:val="0"/>
        <w:spacing w:before="0" w:line="240" w:lineRule="auto"/>
        <w:ind w:left="0" w:right="0" w:firstLine="0"/>
        <w:jc w:val="both"/>
        <w:rPr>
          <w:rFonts w:hint="default" w:ascii="Times New Roman" w:hAnsi="Times New Roman" w:cs="Times New Roman"/>
          <w:sz w:val="21"/>
          <w:szCs w:val="21"/>
        </w:rPr>
      </w:pPr>
      <w:bookmarkStart w:id="62" w:name="bookmark57"/>
      <w:bookmarkEnd w:id="62"/>
      <w:r>
        <w:rPr>
          <w:rFonts w:hint="default" w:ascii="Times New Roman" w:hAnsi="Times New Roman" w:eastAsia="Times New Roman" w:cs="Times New Roman"/>
          <w:color w:val="000000"/>
          <w:spacing w:val="0"/>
          <w:w w:val="100"/>
          <w:position w:val="0"/>
          <w:sz w:val="21"/>
          <w:szCs w:val="21"/>
          <w:lang w:val="en-US" w:eastAsia="en-US" w:bidi="en-US"/>
        </w:rPr>
        <w:t>Four votes</w:t>
      </w:r>
    </w:p>
    <w:p>
      <w:pPr>
        <w:pStyle w:val="5"/>
        <w:keepNext w:val="0"/>
        <w:keepLines w:val="0"/>
        <w:widowControl w:val="0"/>
        <w:numPr>
          <w:ilvl w:val="0"/>
          <w:numId w:val="18"/>
        </w:numPr>
        <w:shd w:val="clear" w:color="auto" w:fill="auto"/>
        <w:tabs>
          <w:tab w:val="left" w:pos="481"/>
        </w:tabs>
        <w:bidi w:val="0"/>
        <w:spacing w:before="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Five votes</w:t>
      </w:r>
    </w:p>
    <w:p>
      <w:pPr>
        <w:pStyle w:val="5"/>
        <w:keepNext w:val="0"/>
        <w:keepLines w:val="0"/>
        <w:widowControl w:val="0"/>
        <w:numPr>
          <w:ilvl w:val="0"/>
          <w:numId w:val="18"/>
        </w:numPr>
        <w:shd w:val="clear" w:color="auto" w:fill="auto"/>
        <w:tabs>
          <w:tab w:val="left" w:pos="481"/>
        </w:tabs>
        <w:bidi w:val="0"/>
        <w:spacing w:before="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Six votes</w:t>
      </w:r>
    </w:p>
    <w:p>
      <w:pPr>
        <w:pStyle w:val="5"/>
        <w:keepNext w:val="0"/>
        <w:keepLines w:val="0"/>
        <w:widowControl w:val="0"/>
        <w:numPr>
          <w:ilvl w:val="0"/>
          <w:numId w:val="18"/>
        </w:numPr>
        <w:shd w:val="clear" w:color="auto" w:fill="auto"/>
        <w:tabs>
          <w:tab w:val="left" w:pos="481"/>
        </w:tabs>
        <w:bidi w:val="0"/>
        <w:spacing w:before="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Seven votes</w:t>
      </w:r>
    </w:p>
    <w:p>
      <w:pPr>
        <w:pStyle w:val="5"/>
        <w:keepNext w:val="0"/>
        <w:keepLines w:val="0"/>
        <w:widowControl w:val="0"/>
        <w:shd w:val="clear" w:color="auto" w:fill="auto"/>
        <w:bidi w:val="0"/>
        <w:spacing w:before="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ANSWER:</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Choice "D" is correct.</w:t>
      </w:r>
    </w:p>
    <w:p>
      <w:pPr>
        <w:pStyle w:val="5"/>
        <w:keepNext w:val="0"/>
        <w:keepLines w:val="0"/>
        <w:widowControl w:val="0"/>
        <w:shd w:val="clear" w:color="auto" w:fill="auto"/>
        <w:bidi w:val="0"/>
        <w:spacing w:before="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The Revised Uniform Partnership Act (RUPA)</w:t>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要求</w:t>
      </w:r>
      <w:r>
        <w:rPr>
          <w:rFonts w:hint="default" w:ascii="Times New Roman" w:hAnsi="Times New Roman" w:eastAsia="Times New Roman" w:cs="Times New Roman"/>
          <w:color w:val="000000"/>
          <w:spacing w:val="0"/>
          <w:w w:val="100"/>
          <w:position w:val="0"/>
          <w:sz w:val="21"/>
          <w:szCs w:val="21"/>
          <w:lang w:val="en-US" w:eastAsia="en-US" w:bidi="en-US"/>
        </w:rPr>
        <w:t xml:space="preserve"> partnership </w:t>
      </w:r>
      <w:r>
        <w:rPr>
          <w:rFonts w:hint="default" w:ascii="Times New Roman" w:hAnsi="Times New Roman" w:eastAsia="宋体" w:cs="Times New Roman"/>
          <w:color w:val="000000"/>
          <w:spacing w:val="0"/>
          <w:w w:val="100"/>
          <w:position w:val="0"/>
          <w:sz w:val="21"/>
          <w:szCs w:val="21"/>
          <w:lang w:val="en-US" w:eastAsia="zh-CN" w:bidi="en-US"/>
        </w:rPr>
        <w:t>如果要从事非</w:t>
      </w:r>
      <w:r>
        <w:rPr>
          <w:rFonts w:hint="default" w:ascii="Times New Roman" w:hAnsi="Times New Roman" w:eastAsia="Times New Roman" w:cs="Times New Roman"/>
          <w:color w:val="000000"/>
          <w:spacing w:val="0"/>
          <w:w w:val="100"/>
          <w:position w:val="0"/>
          <w:sz w:val="21"/>
          <w:szCs w:val="21"/>
          <w:lang w:val="en-US" w:eastAsia="en-US" w:bidi="en-US"/>
        </w:rPr>
        <w:t xml:space="preserve"> ordinary course of business</w:t>
      </w:r>
      <w:r>
        <w:rPr>
          <w:rFonts w:hint="default" w:ascii="Times New Roman" w:hAnsi="Times New Roman" w:eastAsia="宋体" w:cs="Times New Roman"/>
          <w:color w:val="000000"/>
          <w:spacing w:val="0"/>
          <w:w w:val="100"/>
          <w:position w:val="0"/>
          <w:sz w:val="21"/>
          <w:szCs w:val="21"/>
          <w:lang w:val="en-US" w:eastAsia="zh-CN" w:bidi="en-US"/>
        </w:rPr>
        <w:t>，需要通过全部partners的同意，除非在partnership agreement里有特殊说明。</w:t>
      </w:r>
      <w:r>
        <w:rPr>
          <w:rFonts w:hint="default" w:ascii="Times New Roman" w:hAnsi="Times New Roman" w:eastAsia="Times New Roman" w:cs="Times New Roman"/>
          <w:color w:val="000000"/>
          <w:spacing w:val="0"/>
          <w:w w:val="100"/>
          <w:position w:val="0"/>
          <w:sz w:val="21"/>
          <w:szCs w:val="21"/>
          <w:lang w:val="en-US" w:eastAsia="en-US" w:bidi="en-US"/>
        </w:rPr>
        <w:t xml:space="preserve"> Seven votes are required to approve an extraordinary transaction of partnership business.</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eastAsia="Times New Roman" w:cs="Times New Roman"/>
          <w:color w:val="000000"/>
          <w:spacing w:val="0"/>
          <w:w w:val="100"/>
          <w:position w:val="0"/>
          <w:sz w:val="21"/>
          <w:szCs w:val="21"/>
          <w:lang w:val="en-US" w:eastAsia="en-US" w:bidi="en-US"/>
        </w:rPr>
      </w:pPr>
    </w:p>
    <w:p>
      <w:pPr>
        <w:pStyle w:val="5"/>
        <w:keepNext w:val="0"/>
        <w:keepLines w:val="0"/>
        <w:widowControl w:val="0"/>
        <w:shd w:val="clear" w:color="auto" w:fill="auto"/>
        <w:bidi w:val="0"/>
        <w:spacing w:before="0" w:after="80" w:line="240" w:lineRule="auto"/>
        <w:ind w:left="0" w:right="0" w:firstLine="0"/>
        <w:jc w:val="left"/>
        <w:rPr>
          <w:rFonts w:hint="default" w:ascii="Times New Roman" w:hAnsi="Times New Roman" w:eastAsia="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lang w:val="en-US" w:eastAsia="en-US" w:bidi="en-US"/>
        </w:rPr>
        <w:t xml:space="preserve"> </w:t>
      </w:r>
    </w:p>
    <w:p>
      <w:pPr>
        <w:rPr>
          <w:rFonts w:hint="eastAsia" w:ascii="Times New Roman" w:hAnsi="Times New Roman" w:eastAsia="宋体" w:cs="Times New Roman"/>
          <w:color w:val="000000"/>
          <w:spacing w:val="0"/>
          <w:w w:val="100"/>
          <w:position w:val="0"/>
          <w:sz w:val="21"/>
          <w:szCs w:val="21"/>
          <w:lang w:val="en-US" w:eastAsia="zh-CN" w:bidi="en-US"/>
        </w:rPr>
      </w:pPr>
      <w:r>
        <w:rPr>
          <w:rFonts w:hint="eastAsia" w:ascii="Times New Roman" w:hAnsi="Times New Roman" w:eastAsia="宋体" w:cs="Times New Roman"/>
          <w:color w:val="000000"/>
          <w:spacing w:val="0"/>
          <w:w w:val="100"/>
          <w:position w:val="0"/>
          <w:sz w:val="21"/>
          <w:szCs w:val="21"/>
          <w:lang w:val="en-US" w:eastAsia="zh-CN" w:bidi="en-US"/>
        </w:rPr>
        <w:br w:type="page"/>
      </w:r>
    </w:p>
    <w:p>
      <w:pPr>
        <w:pStyle w:val="5"/>
        <w:keepNext w:val="0"/>
        <w:keepLines w:val="0"/>
        <w:widowControl w:val="0"/>
        <w:shd w:val="clear" w:color="auto" w:fill="auto"/>
        <w:bidi w:val="0"/>
        <w:spacing w:before="0" w:after="60" w:line="240" w:lineRule="auto"/>
        <w:ind w:left="0" w:right="0" w:firstLine="0"/>
        <w:jc w:val="left"/>
        <w:rPr>
          <w:rFonts w:hint="default" w:ascii="Times New Roman" w:hAnsi="Times New Roman" w:cs="Times New Roman"/>
          <w:sz w:val="21"/>
          <w:szCs w:val="21"/>
        </w:rPr>
      </w:pPr>
      <w:r>
        <w:rPr>
          <w:rFonts w:hint="eastAsia" w:ascii="Times New Roman" w:hAnsi="Times New Roman" w:eastAsia="宋体" w:cs="Times New Roman"/>
          <w:color w:val="000000"/>
          <w:spacing w:val="0"/>
          <w:w w:val="100"/>
          <w:position w:val="0"/>
          <w:sz w:val="21"/>
          <w:szCs w:val="21"/>
          <w:lang w:val="en-US" w:eastAsia="zh-CN" w:bidi="en-US"/>
        </w:rPr>
        <w:t>14.</w:t>
      </w:r>
      <w:r>
        <w:rPr>
          <w:rFonts w:hint="default" w:ascii="Times New Roman" w:hAnsi="Times New Roman" w:eastAsia="Times New Roman" w:cs="Times New Roman"/>
          <w:color w:val="000000"/>
          <w:spacing w:val="0"/>
          <w:w w:val="100"/>
          <w:position w:val="0"/>
          <w:sz w:val="21"/>
          <w:szCs w:val="21"/>
          <w:lang w:val="en-US" w:eastAsia="en-US" w:bidi="en-US"/>
        </w:rPr>
        <w:t>MCQ-14926</w:t>
      </w:r>
      <w:r>
        <w:rPr>
          <w:rFonts w:hint="default" w:ascii="Times New Roman" w:hAnsi="Times New Roman" w:cs="Times New Roman"/>
          <w:color w:val="000000"/>
          <w:spacing w:val="0"/>
          <w:w w:val="100"/>
          <w:position w:val="0"/>
          <w:sz w:val="21"/>
          <w:szCs w:val="21"/>
          <w:lang w:val="en-US" w:eastAsia="en-US" w:bidi="en-US"/>
        </w:rPr>
        <w:t xml:space="preserve">  </w:t>
      </w:r>
    </w:p>
    <w:p>
      <w:pPr>
        <w:pStyle w:val="5"/>
        <w:keepNext w:val="0"/>
        <w:keepLines w:val="0"/>
        <w:widowControl w:val="0"/>
        <w:shd w:val="clear" w:color="auto" w:fill="auto"/>
        <w:bidi w:val="0"/>
        <w:spacing w:before="0" w:after="8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taxpayer's property with an adjusted basis of $75,000 and fair market value of $105,000 was condemned by the state. The taxpayer received $100,000 from the state as compensation for the property, and six months after the</w:t>
      </w:r>
      <w:r>
        <w:rPr>
          <w:rFonts w:hint="default" w:ascii="Times New Roman" w:hAnsi="Times New Roman" w:cs="Times New Roman"/>
          <w:color w:val="000000"/>
          <w:spacing w:val="0"/>
          <w:w w:val="100"/>
          <w:position w:val="0"/>
          <w:sz w:val="21"/>
          <w:szCs w:val="21"/>
          <w:lang w:val="en-US" w:eastAsia="en-US" w:bidi="en-US"/>
        </w:rPr>
        <w:t xml:space="preserve"> taxpayer </w:t>
      </w:r>
      <w:r>
        <w:rPr>
          <w:rFonts w:hint="default" w:ascii="Times New Roman" w:hAnsi="Times New Roman" w:eastAsia="Times New Roman" w:cs="Times New Roman"/>
          <w:color w:val="000000"/>
          <w:spacing w:val="0"/>
          <w:w w:val="100"/>
          <w:position w:val="0"/>
          <w:sz w:val="21"/>
          <w:szCs w:val="21"/>
          <w:lang w:val="en-US" w:eastAsia="en-US" w:bidi="en-US"/>
        </w:rPr>
        <w:t>purchased a replacement property for $100,000. What are the tax consequences of this transaction?</w:t>
      </w:r>
    </w:p>
    <w:p>
      <w:pPr>
        <w:pStyle w:val="5"/>
        <w:keepNext w:val="0"/>
        <w:keepLines w:val="0"/>
        <w:widowControl w:val="0"/>
        <w:numPr>
          <w:ilvl w:val="0"/>
          <w:numId w:val="19"/>
        </w:numPr>
        <w:shd w:val="clear" w:color="auto" w:fill="auto"/>
        <w:tabs>
          <w:tab w:val="left" w:pos="482"/>
        </w:tabs>
        <w:bidi w:val="0"/>
        <w:spacing w:before="0" w:after="8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No gain is recognized, and the basis in the new property is $75,000.</w:t>
      </w:r>
    </w:p>
    <w:p>
      <w:pPr>
        <w:pStyle w:val="5"/>
        <w:keepNext w:val="0"/>
        <w:keepLines w:val="0"/>
        <w:widowControl w:val="0"/>
        <w:numPr>
          <w:ilvl w:val="0"/>
          <w:numId w:val="19"/>
        </w:numPr>
        <w:shd w:val="clear" w:color="auto" w:fill="auto"/>
        <w:tabs>
          <w:tab w:val="left" w:pos="482"/>
        </w:tabs>
        <w:bidi w:val="0"/>
        <w:spacing w:before="0" w:after="8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No gain is recognized, and the basis in the new property is $100,000.</w:t>
      </w:r>
    </w:p>
    <w:p>
      <w:pPr>
        <w:pStyle w:val="5"/>
        <w:keepNext w:val="0"/>
        <w:keepLines w:val="0"/>
        <w:widowControl w:val="0"/>
        <w:numPr>
          <w:ilvl w:val="0"/>
          <w:numId w:val="19"/>
        </w:numPr>
        <w:shd w:val="clear" w:color="auto" w:fill="auto"/>
        <w:tabs>
          <w:tab w:val="left" w:pos="482"/>
        </w:tabs>
        <w:bidi w:val="0"/>
        <w:spacing w:before="0" w:after="8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gain of $25,000 is recognized, and the basis in the new property is $100,000.</w:t>
      </w:r>
    </w:p>
    <w:p>
      <w:pPr>
        <w:pStyle w:val="5"/>
        <w:keepNext w:val="0"/>
        <w:keepLines w:val="0"/>
        <w:widowControl w:val="0"/>
        <w:numPr>
          <w:ilvl w:val="0"/>
          <w:numId w:val="19"/>
        </w:numPr>
        <w:shd w:val="clear" w:color="auto" w:fill="auto"/>
        <w:tabs>
          <w:tab w:val="left" w:pos="482"/>
        </w:tabs>
        <w:bidi w:val="0"/>
        <w:spacing w:before="0" w:after="80" w:line="24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gain of $30,000 is recognized, and the basis in the new property is $100,000.</w:t>
      </w:r>
    </w:p>
    <w:p>
      <w:pPr>
        <w:pStyle w:val="5"/>
        <w:keepNext w:val="0"/>
        <w:keepLines w:val="0"/>
        <w:widowControl w:val="0"/>
        <w:numPr>
          <w:ilvl w:val="0"/>
          <w:numId w:val="0"/>
        </w:numPr>
        <w:shd w:val="clear" w:color="auto" w:fill="auto"/>
        <w:tabs>
          <w:tab w:val="left" w:pos="482"/>
        </w:tabs>
        <w:bidi w:val="0"/>
        <w:spacing w:before="0" w:after="80" w:line="240" w:lineRule="auto"/>
        <w:ind w:leftChars="0" w:right="0" w:rightChars="0"/>
        <w:jc w:val="both"/>
        <w:rPr>
          <w:rFonts w:hint="default" w:ascii="Times New Roman" w:hAnsi="Times New Roman" w:cs="Times New Roman"/>
          <w:sz w:val="21"/>
          <w:szCs w:val="21"/>
        </w:rPr>
      </w:pP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ANSWER:</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eastAsia="Times New Roman" w:cs="Times New Roman"/>
          <w:color w:val="000000"/>
          <w:spacing w:val="0"/>
          <w:w w:val="100"/>
          <w:position w:val="0"/>
          <w:sz w:val="21"/>
          <w:szCs w:val="21"/>
          <w:lang w:val="en-US" w:eastAsia="en-US" w:bidi="en-US"/>
        </w:rPr>
      </w:pPr>
      <w:r>
        <w:rPr>
          <w:rFonts w:hint="default" w:ascii="Times New Roman" w:hAnsi="Times New Roman" w:eastAsia="Times New Roman" w:cs="Times New Roman"/>
          <w:color w:val="000000"/>
          <w:spacing w:val="0"/>
          <w:w w:val="100"/>
          <w:position w:val="0"/>
          <w:sz w:val="21"/>
          <w:szCs w:val="21"/>
          <w:lang w:val="en-US" w:eastAsia="en-US" w:bidi="en-US"/>
        </w:rPr>
        <w:t>Choice "A" is correct.</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宋体" w:cs="Times New Roman"/>
          <w:color w:val="000000"/>
          <w:spacing w:val="0"/>
          <w:w w:val="100"/>
          <w:position w:val="0"/>
          <w:sz w:val="21"/>
          <w:szCs w:val="21"/>
          <w:lang w:val="en-US" w:eastAsia="zh-CN" w:bidi="en-US"/>
        </w:rPr>
        <w:t>这里考察的是involuntary conversion (condemnation)。这种情况下，taxpayer通常会收到reimbursement，这些reimbursement会有特殊的tax treatment。当reimbursement大于adjusted basis of the property， the gain will be realized。当reinvestment大于等于reimbursement，all realized gain is deferred。对于个人资产，reinvestment一定要在gain realized发生的两年内。当reimbursement超过reinvestment，超过的部分recognized gains。任何unrecognized gain 会被deferred。</w:t>
      </w:r>
      <w:r>
        <w:rPr>
          <w:rFonts w:hint="default" w:ascii="Times New Roman" w:hAnsi="Times New Roman" w:eastAsia="Times New Roman" w:cs="Times New Roman"/>
          <w:color w:val="000000"/>
          <w:spacing w:val="0"/>
          <w:w w:val="100"/>
          <w:position w:val="0"/>
          <w:sz w:val="21"/>
          <w:szCs w:val="21"/>
          <w:lang w:val="en-US" w:eastAsia="en-US" w:bidi="en-US"/>
        </w:rPr>
        <w:t>The basis of</w:t>
      </w:r>
      <w:r>
        <w:rPr>
          <w:rFonts w:hint="default"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 xml:space="preserve"> the replacement property is the cost of the property reduced by the amount of any gain realized that is not recognized (deferred).</w:t>
      </w:r>
      <w:r>
        <w:rPr>
          <w:rFonts w:hint="default"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 xml:space="preserve"> No gain is recognized and the basis in the new property is </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75</w:t>
      </w:r>
      <w:r>
        <w:rPr>
          <w:rFonts w:hint="default" w:ascii="Times New Roman" w:hAnsi="Times New Roman" w:eastAsia="宋体" w:cs="Times New Roman"/>
          <w:color w:val="000000"/>
          <w:spacing w:val="0"/>
          <w:w w:val="100"/>
          <w:position w:val="0"/>
          <w:sz w:val="21"/>
          <w:szCs w:val="21"/>
          <w:lang w:val="en-US" w:eastAsia="zh-CN" w:bidi="en-US"/>
        </w:rPr>
        <w:t>,</w:t>
      </w:r>
      <w:r>
        <w:rPr>
          <w:rFonts w:hint="default" w:ascii="Times New Roman" w:hAnsi="Times New Roman" w:eastAsia="Times New Roman" w:cs="Times New Roman"/>
          <w:color w:val="000000"/>
          <w:spacing w:val="0"/>
          <w:w w:val="100"/>
          <w:position w:val="0"/>
          <w:sz w:val="21"/>
          <w:szCs w:val="21"/>
          <w:lang w:val="en-US" w:eastAsia="en-US" w:bidi="en-US"/>
        </w:rPr>
        <w:t>000.</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Condemnation proceeds</w:t>
      </w:r>
      <w:r>
        <w:rPr>
          <w:rFonts w:hint="default"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100</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000</w:t>
      </w:r>
    </w:p>
    <w:p>
      <w:pPr>
        <w:pStyle w:val="5"/>
        <w:keepNext w:val="0"/>
        <w:keepLines w:val="0"/>
        <w:widowControl w:val="0"/>
        <w:shd w:val="clear" w:color="auto" w:fill="auto"/>
        <w:tabs>
          <w:tab w:val="right" w:pos="3509"/>
        </w:tabs>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Basis in condemned property</w:t>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eastAsia="Times New Roman" w:cs="Times New Roman"/>
          <w:color w:val="000000"/>
          <w:spacing w:val="0"/>
          <w:w w:val="100"/>
          <w:position w:val="0"/>
          <w:sz w:val="21"/>
          <w:szCs w:val="21"/>
          <w:u w:val="single"/>
          <w:lang w:val="en-US" w:eastAsia="en-US" w:bidi="en-US"/>
        </w:rPr>
        <w:t>(75</w:t>
      </w:r>
      <w:r>
        <w:rPr>
          <w:rFonts w:hint="default" w:ascii="Times New Roman" w:hAnsi="Times New Roman" w:cs="Times New Roman"/>
          <w:color w:val="000000"/>
          <w:spacing w:val="0"/>
          <w:w w:val="100"/>
          <w:position w:val="0"/>
          <w:sz w:val="21"/>
          <w:szCs w:val="21"/>
          <w:u w:val="single"/>
          <w:lang w:val="en-US" w:eastAsia="en-US" w:bidi="en-US"/>
        </w:rPr>
        <w:t>,</w:t>
      </w:r>
      <w:r>
        <w:rPr>
          <w:rFonts w:hint="default" w:ascii="Times New Roman" w:hAnsi="Times New Roman" w:eastAsia="Times New Roman" w:cs="Times New Roman"/>
          <w:color w:val="000000"/>
          <w:spacing w:val="0"/>
          <w:w w:val="100"/>
          <w:position w:val="0"/>
          <w:sz w:val="21"/>
          <w:szCs w:val="21"/>
          <w:u w:val="single"/>
          <w:lang w:val="en-US" w:eastAsia="en-US" w:bidi="en-US"/>
        </w:rPr>
        <w:t>000)</w:t>
      </w:r>
    </w:p>
    <w:p>
      <w:pPr>
        <w:pStyle w:val="5"/>
        <w:keepNext w:val="0"/>
        <w:keepLines w:val="0"/>
        <w:widowControl w:val="0"/>
        <w:shd w:val="clear" w:color="auto" w:fill="auto"/>
        <w:tabs>
          <w:tab w:val="right" w:pos="3509"/>
        </w:tabs>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Gain realized</w:t>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eastAsia="Times New Roman" w:cs="Times New Roman"/>
          <w:color w:val="000000"/>
          <w:spacing w:val="0"/>
          <w:w w:val="100"/>
          <w:position w:val="0"/>
          <w:sz w:val="21"/>
          <w:szCs w:val="21"/>
          <w:lang w:val="en-US" w:eastAsia="en-US" w:bidi="en-US"/>
        </w:rPr>
        <w:t>25</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000</w:t>
      </w:r>
    </w:p>
    <w:p>
      <w:pPr>
        <w:pStyle w:val="5"/>
        <w:keepNext w:val="0"/>
        <w:keepLines w:val="0"/>
        <w:widowControl w:val="0"/>
        <w:shd w:val="clear" w:color="auto" w:fill="auto"/>
        <w:tabs>
          <w:tab w:val="left" w:pos="2909"/>
          <w:tab w:val="left" w:leader="underscore" w:pos="3355"/>
        </w:tabs>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Gain recognized</w:t>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eastAsia="Times New Roman" w:cs="Times New Roman"/>
          <w:color w:val="000000"/>
          <w:spacing w:val="0"/>
          <w:w w:val="100"/>
          <w:position w:val="0"/>
          <w:sz w:val="21"/>
          <w:szCs w:val="21"/>
          <w:u w:val="single"/>
          <w:lang w:val="en-US" w:eastAsia="en-US" w:bidi="en-US"/>
        </w:rPr>
        <w:t>(0)</w:t>
      </w:r>
    </w:p>
    <w:p>
      <w:pPr>
        <w:pStyle w:val="5"/>
        <w:keepNext w:val="0"/>
        <w:keepLines w:val="0"/>
        <w:widowControl w:val="0"/>
        <w:shd w:val="clear" w:color="auto" w:fill="auto"/>
        <w:tabs>
          <w:tab w:val="right" w:pos="3509"/>
        </w:tabs>
        <w:bidi w:val="0"/>
        <w:spacing w:before="0" w:after="420" w:line="240" w:lineRule="auto"/>
        <w:ind w:left="0" w:right="0" w:firstLine="0"/>
        <w:jc w:val="left"/>
        <w:rPr>
          <w:rFonts w:hint="default" w:ascii="Times New Roman" w:hAnsi="Times New Roman" w:eastAsia="Times New Roman" w:cs="Times New Roman"/>
          <w:color w:val="000000"/>
          <w:spacing w:val="0"/>
          <w:w w:val="100"/>
          <w:position w:val="0"/>
          <w:sz w:val="21"/>
          <w:szCs w:val="21"/>
          <w:u w:val="single"/>
          <w:lang w:val="en-US" w:eastAsia="en-US" w:bidi="en-US"/>
        </w:rPr>
      </w:pPr>
      <w:r>
        <w:rPr>
          <w:rFonts w:hint="default" w:ascii="Times New Roman" w:hAnsi="Times New Roman" w:eastAsia="Times New Roman" w:cs="Times New Roman"/>
          <w:color w:val="000000"/>
          <w:spacing w:val="0"/>
          <w:w w:val="100"/>
          <w:position w:val="0"/>
          <w:sz w:val="21"/>
          <w:szCs w:val="21"/>
          <w:lang w:val="en-US" w:eastAsia="en-US" w:bidi="en-US"/>
        </w:rPr>
        <w:t>Gain deferred</w:t>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eastAsia="Times New Roman" w:cs="Times New Roman"/>
          <w:color w:val="000000"/>
          <w:spacing w:val="0"/>
          <w:w w:val="100"/>
          <w:position w:val="0"/>
          <w:sz w:val="21"/>
          <w:szCs w:val="21"/>
          <w:u w:val="single"/>
          <w:lang w:val="en-US" w:eastAsia="en-US" w:bidi="en-US"/>
        </w:rPr>
        <w:t>25</w:t>
      </w:r>
      <w:r>
        <w:rPr>
          <w:rFonts w:hint="default" w:ascii="Times New Roman" w:hAnsi="Times New Roman" w:cs="Times New Roman"/>
          <w:color w:val="000000"/>
          <w:spacing w:val="0"/>
          <w:w w:val="100"/>
          <w:position w:val="0"/>
          <w:sz w:val="21"/>
          <w:szCs w:val="21"/>
          <w:u w:val="single"/>
          <w:lang w:val="en-US" w:eastAsia="en-US" w:bidi="en-US"/>
        </w:rPr>
        <w:t>,0</w:t>
      </w:r>
      <w:r>
        <w:rPr>
          <w:rFonts w:hint="default" w:ascii="Times New Roman" w:hAnsi="Times New Roman" w:eastAsia="Times New Roman" w:cs="Times New Roman"/>
          <w:color w:val="000000"/>
          <w:spacing w:val="0"/>
          <w:w w:val="100"/>
          <w:position w:val="0"/>
          <w:sz w:val="21"/>
          <w:szCs w:val="21"/>
          <w:u w:val="single"/>
          <w:lang w:val="en-US" w:eastAsia="en-US" w:bidi="en-US"/>
        </w:rPr>
        <w:t>00</w:t>
      </w:r>
    </w:p>
    <w:p>
      <w:pPr>
        <w:pStyle w:val="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宋体" w:cs="Times New Roman"/>
          <w:color w:val="000000"/>
          <w:spacing w:val="0"/>
          <w:w w:val="100"/>
          <w:position w:val="0"/>
          <w:sz w:val="21"/>
          <w:szCs w:val="21"/>
          <w:lang w:val="en-US" w:eastAsia="zh-CN" w:bidi="en-US"/>
        </w:rPr>
        <w:t xml:space="preserve">Cost of replacement property               </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100</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000</w:t>
      </w:r>
    </w:p>
    <w:p>
      <w:pPr>
        <w:pStyle w:val="5"/>
        <w:keepNext w:val="0"/>
        <w:keepLines w:val="0"/>
        <w:widowControl w:val="0"/>
        <w:shd w:val="clear" w:color="auto" w:fill="auto"/>
        <w:tabs>
          <w:tab w:val="left" w:pos="2909"/>
          <w:tab w:val="left" w:leader="underscore" w:pos="3355"/>
        </w:tabs>
        <w:bidi w:val="0"/>
        <w:spacing w:before="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Gain </w:t>
      </w:r>
      <w:r>
        <w:rPr>
          <w:rFonts w:hint="default" w:ascii="Times New Roman" w:hAnsi="Times New Roman" w:cs="Times New Roman"/>
          <w:color w:val="000000"/>
          <w:spacing w:val="0"/>
          <w:w w:val="100"/>
          <w:position w:val="0"/>
          <w:sz w:val="21"/>
          <w:szCs w:val="21"/>
          <w:lang w:val="en-US" w:eastAsia="en-US" w:bidi="en-US"/>
        </w:rPr>
        <w:t>deferred</w:t>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cs="Times New Roman"/>
          <w:color w:val="000000"/>
          <w:spacing w:val="0"/>
          <w:w w:val="100"/>
          <w:position w:val="0"/>
          <w:sz w:val="21"/>
          <w:szCs w:val="21"/>
          <w:lang w:val="en-US" w:eastAsia="en-US" w:bidi="en-US"/>
        </w:rPr>
        <w:t xml:space="preserve">  </w:t>
      </w:r>
      <w:r>
        <w:rPr>
          <w:rFonts w:hint="default" w:ascii="Times New Roman" w:hAnsi="Times New Roman" w:cs="Times New Roman"/>
          <w:color w:val="000000"/>
          <w:spacing w:val="0"/>
          <w:w w:val="100"/>
          <w:position w:val="0"/>
          <w:sz w:val="21"/>
          <w:szCs w:val="21"/>
          <w:u w:val="single"/>
          <w:lang w:val="en-US" w:eastAsia="en-US" w:bidi="en-US"/>
        </w:rPr>
        <w:t>(25,000)</w:t>
      </w:r>
      <w:r>
        <w:rPr>
          <w:rFonts w:hint="default" w:ascii="Times New Roman" w:hAnsi="Times New Roman" w:eastAsia="Times New Roman" w:cs="Times New Roman"/>
          <w:color w:val="000000"/>
          <w:spacing w:val="0"/>
          <w:w w:val="100"/>
          <w:position w:val="0"/>
          <w:sz w:val="21"/>
          <w:szCs w:val="21"/>
          <w:lang w:val="en-US" w:eastAsia="en-US" w:bidi="en-US"/>
        </w:rPr>
        <w:tab/>
      </w:r>
    </w:p>
    <w:p>
      <w:pPr>
        <w:pStyle w:val="5"/>
        <w:keepNext w:val="0"/>
        <w:keepLines w:val="0"/>
        <w:widowControl w:val="0"/>
        <w:shd w:val="clear" w:color="auto" w:fill="auto"/>
        <w:bidi w:val="0"/>
        <w:spacing w:before="0" w:after="420" w:line="240" w:lineRule="auto"/>
        <w:ind w:left="0" w:right="0" w:firstLine="0"/>
        <w:jc w:val="left"/>
        <w:rPr>
          <w:rFonts w:hint="default" w:ascii="Times New Roman" w:hAnsi="Times New Roman" w:cs="Times New Roman"/>
          <w:sz w:val="21"/>
          <w:szCs w:val="21"/>
          <w:u w:val="single"/>
          <w:lang w:val="en-US"/>
        </w:rPr>
      </w:pPr>
      <w:r>
        <w:rPr>
          <w:rFonts w:hint="default" w:ascii="Times New Roman" w:hAnsi="Times New Roman" w:cs="Times New Roman"/>
          <w:color w:val="000000"/>
          <w:spacing w:val="0"/>
          <w:w w:val="100"/>
          <w:position w:val="0"/>
          <w:sz w:val="21"/>
          <w:szCs w:val="21"/>
          <w:lang w:val="en-US" w:eastAsia="en-US" w:bidi="en-US"/>
        </w:rPr>
        <w:t>Basis of new property</w:t>
      </w:r>
      <w:r>
        <w:rPr>
          <w:rFonts w:hint="default" w:ascii="Times New Roman" w:hAnsi="Times New Roman" w:eastAsia="Times New Roman" w:cs="Times New Roman"/>
          <w:color w:val="000000"/>
          <w:spacing w:val="0"/>
          <w:w w:val="100"/>
          <w:position w:val="0"/>
          <w:sz w:val="21"/>
          <w:szCs w:val="21"/>
          <w:lang w:val="en-US" w:eastAsia="en-US" w:bidi="en-US"/>
        </w:rPr>
        <w:tab/>
      </w:r>
      <w:r>
        <w:rPr>
          <w:rFonts w:hint="default" w:ascii="Times New Roman" w:hAnsi="Times New Roman" w:cs="Times New Roman"/>
          <w:color w:val="000000"/>
          <w:spacing w:val="0"/>
          <w:w w:val="100"/>
          <w:position w:val="0"/>
          <w:sz w:val="21"/>
          <w:szCs w:val="21"/>
          <w:lang w:val="en-US" w:eastAsia="en-US" w:bidi="en-US"/>
        </w:rPr>
        <w:tab/>
      </w:r>
      <w:r>
        <w:rPr>
          <w:rFonts w:hint="default" w:ascii="Times New Roman" w:hAnsi="Times New Roman" w:cs="Times New Roman"/>
          <w:color w:val="000000"/>
          <w:spacing w:val="0"/>
          <w:w w:val="100"/>
          <w:position w:val="0"/>
          <w:sz w:val="21"/>
          <w:szCs w:val="21"/>
          <w:lang w:val="en-US" w:eastAsia="en-US" w:bidi="en-US"/>
        </w:rPr>
        <w:tab/>
      </w:r>
      <w:r>
        <w:rPr>
          <w:rFonts w:hint="default" w:ascii="Times New Roman" w:hAnsi="Times New Roman" w:cs="Times New Roman"/>
          <w:color w:val="000000"/>
          <w:spacing w:val="0"/>
          <w:w w:val="100"/>
          <w:position w:val="0"/>
          <w:sz w:val="21"/>
          <w:szCs w:val="21"/>
          <w:u w:val="single"/>
          <w:lang w:val="en-US" w:eastAsia="en-US" w:bidi="en-US"/>
        </w:rPr>
        <w:t>75,000</w:t>
      </w:r>
    </w:p>
    <w:p>
      <w:pPr>
        <w:pStyle w:val="5"/>
        <w:keepNext w:val="0"/>
        <w:keepLines w:val="0"/>
        <w:widowControl w:val="0"/>
        <w:shd w:val="clear" w:color="auto" w:fill="auto"/>
        <w:bidi w:val="0"/>
        <w:spacing w:before="0" w:line="240" w:lineRule="auto"/>
        <w:ind w:left="0" w:right="0" w:firstLine="0"/>
        <w:jc w:val="both"/>
        <w:rPr>
          <w:rFonts w:hint="default" w:ascii="Times New Roman" w:hAnsi="Times New Roman" w:eastAsia="Times New Roman" w:cs="Times New Roman"/>
          <w:color w:val="000000"/>
          <w:spacing w:val="0"/>
          <w:w w:val="100"/>
          <w:position w:val="0"/>
          <w:sz w:val="21"/>
          <w:szCs w:val="21"/>
          <w:lang w:val="en-US" w:eastAsia="en-US" w:bidi="en-US"/>
        </w:rPr>
      </w:pPr>
    </w:p>
    <w:p>
      <w:pPr>
        <w:rPr>
          <w:rFonts w:hint="eastAsia" w:ascii="Times New Roman" w:hAnsi="Times New Roman" w:eastAsia="宋体" w:cs="Times New Roman"/>
          <w:color w:val="000000"/>
          <w:spacing w:val="0"/>
          <w:w w:val="100"/>
          <w:position w:val="0"/>
          <w:sz w:val="21"/>
          <w:szCs w:val="21"/>
          <w:lang w:val="en-US" w:eastAsia="zh-CN" w:bidi="en-US"/>
        </w:rPr>
      </w:pPr>
      <w:r>
        <w:rPr>
          <w:rFonts w:hint="eastAsia" w:ascii="Times New Roman" w:hAnsi="Times New Roman" w:eastAsia="宋体" w:cs="Times New Roman"/>
          <w:color w:val="000000"/>
          <w:spacing w:val="0"/>
          <w:w w:val="100"/>
          <w:position w:val="0"/>
          <w:sz w:val="21"/>
          <w:szCs w:val="21"/>
          <w:lang w:val="en-US" w:eastAsia="zh-CN" w:bidi="en-US"/>
        </w:rPr>
        <w:br w:type="page"/>
      </w:r>
    </w:p>
    <w:p>
      <w:pPr>
        <w:pStyle w:val="5"/>
        <w:keepNext w:val="0"/>
        <w:keepLines w:val="0"/>
        <w:widowControl w:val="0"/>
        <w:shd w:val="clear" w:color="auto" w:fill="auto"/>
        <w:bidi w:val="0"/>
        <w:spacing w:before="0" w:after="60" w:line="240" w:lineRule="auto"/>
        <w:ind w:left="0" w:right="0" w:firstLine="0"/>
        <w:jc w:val="left"/>
        <w:rPr>
          <w:rFonts w:hint="default" w:ascii="Times New Roman" w:hAnsi="Times New Roman" w:cs="Times New Roman"/>
          <w:sz w:val="21"/>
          <w:szCs w:val="21"/>
          <w:lang w:val="en-US"/>
        </w:rPr>
      </w:pPr>
      <w:r>
        <w:rPr>
          <w:rFonts w:hint="eastAsia" w:ascii="Times New Roman" w:hAnsi="Times New Roman" w:eastAsia="宋体" w:cs="Times New Roman"/>
          <w:color w:val="000000"/>
          <w:spacing w:val="0"/>
          <w:w w:val="100"/>
          <w:position w:val="0"/>
          <w:sz w:val="21"/>
          <w:szCs w:val="21"/>
          <w:lang w:val="en-US" w:eastAsia="zh-CN" w:bidi="en-US"/>
        </w:rPr>
        <w:t>15.</w:t>
      </w:r>
      <w:r>
        <w:rPr>
          <w:rFonts w:hint="default" w:ascii="Times New Roman" w:hAnsi="Times New Roman" w:eastAsia="Times New Roman" w:cs="Times New Roman"/>
          <w:color w:val="000000"/>
          <w:spacing w:val="0"/>
          <w:w w:val="100"/>
          <w:position w:val="0"/>
          <w:sz w:val="21"/>
          <w:szCs w:val="21"/>
          <w:lang w:val="en-US" w:eastAsia="en-US" w:bidi="en-US"/>
        </w:rPr>
        <w:t xml:space="preserve"> MCQ-14932</w:t>
      </w:r>
      <w:r>
        <w:rPr>
          <w:rFonts w:hint="default" w:ascii="Times New Roman" w:hAnsi="Times New Roman" w:cs="Times New Roman"/>
          <w:color w:val="000000"/>
          <w:spacing w:val="0"/>
          <w:w w:val="100"/>
          <w:position w:val="0"/>
          <w:sz w:val="21"/>
          <w:szCs w:val="21"/>
          <w:lang w:val="en-US" w:eastAsia="en-US" w:bidi="en-US"/>
        </w:rPr>
        <w:t xml:space="preserve"> </w:t>
      </w:r>
    </w:p>
    <w:p>
      <w:pPr>
        <w:pStyle w:val="9"/>
        <w:keepNext w:val="0"/>
        <w:keepLines w:val="0"/>
        <w:widowControl w:val="0"/>
        <w:shd w:val="clear" w:color="auto" w:fill="auto"/>
        <w:bidi w:val="0"/>
        <w:spacing w:before="0" w:after="16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A C corporation incurred a $438,000 capital loss in Year 4 and has the following tax information:</w:t>
      </w:r>
    </w:p>
    <w:tbl>
      <w:tblPr>
        <w:tblStyle w:val="2"/>
        <w:tblW w:w="0" w:type="auto"/>
        <w:jc w:val="center"/>
        <w:tblLayout w:type="fixed"/>
        <w:tblCellMar>
          <w:top w:w="0" w:type="dxa"/>
          <w:left w:w="10" w:type="dxa"/>
          <w:bottom w:w="0" w:type="dxa"/>
          <w:right w:w="10" w:type="dxa"/>
        </w:tblCellMar>
      </w:tblPr>
      <w:tblGrid>
        <w:gridCol w:w="2554"/>
        <w:gridCol w:w="1630"/>
        <w:gridCol w:w="1372"/>
        <w:gridCol w:w="1345"/>
        <w:gridCol w:w="1168"/>
      </w:tblGrid>
      <w:tr>
        <w:tblPrEx>
          <w:tblCellMar>
            <w:top w:w="0" w:type="dxa"/>
            <w:left w:w="10" w:type="dxa"/>
            <w:bottom w:w="0" w:type="dxa"/>
            <w:right w:w="10" w:type="dxa"/>
          </w:tblCellMar>
        </w:tblPrEx>
        <w:trPr>
          <w:trHeight w:val="312" w:hRule="exact"/>
          <w:jc w:val="center"/>
        </w:trPr>
        <w:tc>
          <w:tcPr>
            <w:shd w:val="clear" w:color="auto" w:fill="FFFFFF"/>
            <w:vAlign w:val="top"/>
          </w:tcPr>
          <w:p>
            <w:pPr>
              <w:widowControl w:val="0"/>
              <w:spacing w:line="240" w:lineRule="auto"/>
              <w:rPr>
                <w:rFonts w:hint="default" w:ascii="Times New Roman" w:hAnsi="Times New Roman" w:cs="Times New Roman"/>
                <w:sz w:val="21"/>
                <w:szCs w:val="21"/>
              </w:rPr>
            </w:pP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i/>
                <w:iCs/>
                <w:sz w:val="21"/>
                <w:szCs w:val="21"/>
                <w:u w:val="single"/>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Year 4</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i/>
                <w:iCs/>
                <w:sz w:val="21"/>
                <w:szCs w:val="21"/>
                <w:u w:val="single"/>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Year 3</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i/>
                <w:iCs/>
                <w:sz w:val="21"/>
                <w:szCs w:val="21"/>
                <w:u w:val="single"/>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Year 2</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360"/>
              <w:jc w:val="left"/>
              <w:rPr>
                <w:rFonts w:hint="default" w:ascii="Times New Roman" w:hAnsi="Times New Roman" w:cs="Times New Roman"/>
                <w:i/>
                <w:iCs/>
                <w:sz w:val="21"/>
                <w:szCs w:val="21"/>
                <w:u w:val="single"/>
              </w:rPr>
            </w:pPr>
            <w:r>
              <w:rPr>
                <w:rFonts w:hint="default" w:ascii="Times New Roman" w:hAnsi="Times New Roman" w:eastAsia="Times New Roman" w:cs="Times New Roman"/>
                <w:i/>
                <w:iCs/>
                <w:color w:val="000000"/>
                <w:spacing w:val="0"/>
                <w:w w:val="100"/>
                <w:position w:val="0"/>
                <w:sz w:val="21"/>
                <w:szCs w:val="21"/>
                <w:u w:val="single"/>
                <w:lang w:val="en-US" w:eastAsia="en-US" w:bidi="en-US"/>
              </w:rPr>
              <w:t>Year 1</w:t>
            </w:r>
          </w:p>
        </w:tc>
      </w:tr>
      <w:tr>
        <w:tblPrEx>
          <w:tblCellMar>
            <w:top w:w="0" w:type="dxa"/>
            <w:left w:w="10" w:type="dxa"/>
            <w:bottom w:w="0" w:type="dxa"/>
            <w:right w:w="10" w:type="dxa"/>
          </w:tblCellMar>
        </w:tblPrEx>
        <w:trPr>
          <w:trHeight w:val="435" w:hRule="exact"/>
          <w:jc w:val="center"/>
        </w:trPr>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Capital gain (loss)</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($438,000)</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$11,000</w:t>
            </w:r>
          </w:p>
        </w:tc>
        <w:tc>
          <w:tcPr>
            <w:shd w:val="clear" w:color="auto" w:fill="FFFFFF"/>
            <w:vAlign w:val="top"/>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$21,000</w:t>
            </w:r>
          </w:p>
        </w:tc>
        <w:tc>
          <w:tcPr>
            <w:shd w:val="clear" w:color="auto" w:fill="FFFFFF"/>
            <w:vAlign w:val="top"/>
          </w:tcPr>
          <w:p>
            <w:pPr>
              <w:pStyle w:val="11"/>
              <w:keepNext w:val="0"/>
              <w:keepLines w:val="0"/>
              <w:widowControl w:val="0"/>
              <w:shd w:val="clear" w:color="auto" w:fill="auto"/>
              <w:tabs>
                <w:tab w:val="left" w:pos="774"/>
              </w:tabs>
              <w:bidi w:val="0"/>
              <w:spacing w:before="0" w:after="0" w:line="240" w:lineRule="auto"/>
              <w:ind w:left="0" w:right="0" w:firstLine="0"/>
              <w:jc w:val="righ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$0</w:t>
            </w:r>
          </w:p>
        </w:tc>
      </w:tr>
      <w:tr>
        <w:tblPrEx>
          <w:tblCellMar>
            <w:top w:w="0" w:type="dxa"/>
            <w:left w:w="10" w:type="dxa"/>
            <w:bottom w:w="0" w:type="dxa"/>
            <w:right w:w="10" w:type="dxa"/>
          </w:tblCellMar>
        </w:tblPrEx>
        <w:trPr>
          <w:trHeight w:val="353" w:hRule="exact"/>
          <w:jc w:val="center"/>
        </w:trPr>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Taxable income (loss)</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750,000</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31,000</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17,000</w:t>
            </w:r>
          </w:p>
        </w:tc>
        <w:tc>
          <w:tcPr>
            <w:shd w:val="clear" w:color="auto" w:fill="FFFFFF"/>
            <w:vAlign w:val="bottom"/>
          </w:tcPr>
          <w:p>
            <w:pPr>
              <w:pStyle w:val="11"/>
              <w:keepNext w:val="0"/>
              <w:keepLines w:val="0"/>
              <w:widowControl w:val="0"/>
              <w:shd w:val="clear" w:color="auto" w:fill="auto"/>
              <w:bidi w:val="0"/>
              <w:spacing w:before="0" w:after="0" w:line="240" w:lineRule="auto"/>
              <w:ind w:left="0" w:right="0" w:firstLine="0"/>
              <w:jc w:val="righ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25,000</w:t>
            </w:r>
          </w:p>
        </w:tc>
      </w:tr>
    </w:tbl>
    <w:p>
      <w:pPr>
        <w:widowControl w:val="0"/>
        <w:spacing w:after="79" w:line="240" w:lineRule="auto"/>
        <w:rPr>
          <w:rFonts w:hint="default" w:ascii="Times New Roman" w:hAnsi="Times New Roman" w:cs="Times New Roman"/>
          <w:sz w:val="21"/>
          <w:szCs w:val="21"/>
        </w:rPr>
      </w:pPr>
    </w:p>
    <w:p>
      <w:pPr>
        <w:pStyle w:val="9"/>
        <w:keepNext w:val="0"/>
        <w:keepLines w:val="0"/>
        <w:widowControl w:val="0"/>
        <w:shd w:val="clear" w:color="auto" w:fill="auto"/>
        <w:bidi w:val="0"/>
        <w:spacing w:before="0" w:after="8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What amount of capital loss is available for carryover to future tax years?</w:t>
      </w:r>
    </w:p>
    <w:p>
      <w:pPr>
        <w:pStyle w:val="9"/>
        <w:keepNext w:val="0"/>
        <w:keepLines w:val="0"/>
        <w:widowControl w:val="0"/>
        <w:numPr>
          <w:ilvl w:val="0"/>
          <w:numId w:val="20"/>
        </w:numPr>
        <w:shd w:val="clear" w:color="auto" w:fill="auto"/>
        <w:tabs>
          <w:tab w:val="left" w:pos="632"/>
        </w:tabs>
        <w:bidi w:val="0"/>
        <w:spacing w:before="0" w:after="8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$406,000</w:t>
      </w:r>
    </w:p>
    <w:p>
      <w:pPr>
        <w:pStyle w:val="9"/>
        <w:keepNext w:val="0"/>
        <w:keepLines w:val="0"/>
        <w:widowControl w:val="0"/>
        <w:numPr>
          <w:ilvl w:val="0"/>
          <w:numId w:val="20"/>
        </w:numPr>
        <w:shd w:val="clear" w:color="auto" w:fill="auto"/>
        <w:tabs>
          <w:tab w:val="left" w:pos="632"/>
        </w:tabs>
        <w:bidi w:val="0"/>
        <w:spacing w:before="0" w:after="8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$410,000</w:t>
      </w:r>
    </w:p>
    <w:p>
      <w:pPr>
        <w:pStyle w:val="9"/>
        <w:keepNext w:val="0"/>
        <w:keepLines w:val="0"/>
        <w:widowControl w:val="0"/>
        <w:numPr>
          <w:ilvl w:val="0"/>
          <w:numId w:val="20"/>
        </w:numPr>
        <w:shd w:val="clear" w:color="auto" w:fill="auto"/>
        <w:tabs>
          <w:tab w:val="left" w:pos="632"/>
        </w:tabs>
        <w:bidi w:val="0"/>
        <w:spacing w:before="0" w:after="8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S427.000</w:t>
      </w:r>
    </w:p>
    <w:p>
      <w:pPr>
        <w:pStyle w:val="9"/>
        <w:keepNext w:val="0"/>
        <w:keepLines w:val="0"/>
        <w:widowControl w:val="0"/>
        <w:numPr>
          <w:ilvl w:val="0"/>
          <w:numId w:val="20"/>
        </w:numPr>
        <w:shd w:val="clear" w:color="auto" w:fill="auto"/>
        <w:tabs>
          <w:tab w:val="left" w:pos="632"/>
        </w:tabs>
        <w:bidi w:val="0"/>
        <w:spacing w:before="0" w:after="80" w:line="240" w:lineRule="auto"/>
        <w:ind w:left="0" w:right="0" w:firstLine="0"/>
        <w:jc w:val="left"/>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$438,000</w:t>
      </w:r>
    </w:p>
    <w:p>
      <w:pPr>
        <w:pStyle w:val="9"/>
        <w:keepNext w:val="0"/>
        <w:keepLines w:val="0"/>
        <w:widowControl w:val="0"/>
        <w:numPr>
          <w:ilvl w:val="0"/>
          <w:numId w:val="0"/>
        </w:numPr>
        <w:shd w:val="clear" w:color="auto" w:fill="auto"/>
        <w:tabs>
          <w:tab w:val="left" w:pos="632"/>
        </w:tabs>
        <w:bidi w:val="0"/>
        <w:spacing w:before="0" w:after="80" w:line="240" w:lineRule="auto"/>
        <w:ind w:leftChars="0" w:right="0" w:rightChars="0"/>
        <w:jc w:val="left"/>
        <w:rPr>
          <w:rFonts w:hint="default" w:ascii="Times New Roman" w:hAnsi="Times New Roman" w:cs="Times New Roman"/>
          <w:sz w:val="21"/>
          <w:szCs w:val="21"/>
        </w:rPr>
      </w:pPr>
    </w:p>
    <w:p>
      <w:pPr>
        <w:pStyle w:val="5"/>
        <w:keepNext w:val="0"/>
        <w:keepLines w:val="0"/>
        <w:widowControl w:val="0"/>
        <w:shd w:val="clear" w:color="auto" w:fill="auto"/>
        <w:bidi w:val="0"/>
        <w:spacing w:before="0" w:after="8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r>
        <w:rPr>
          <w:rFonts w:hint="default" w:ascii="Times New Roman" w:hAnsi="Times New Roman" w:eastAsia="Times New Roman" w:cs="Times New Roman"/>
          <w:color w:val="000000"/>
          <w:spacing w:val="0"/>
          <w:w w:val="100"/>
          <w:position w:val="0"/>
          <w:sz w:val="21"/>
          <w:szCs w:val="21"/>
          <w:lang w:val="en-US" w:eastAsia="en-US" w:bidi="en-US"/>
        </w:rPr>
        <w:t>ANSWER:</w:t>
      </w:r>
    </w:p>
    <w:p>
      <w:pPr>
        <w:pStyle w:val="5"/>
        <w:keepNext w:val="0"/>
        <w:keepLines w:val="0"/>
        <w:widowControl w:val="0"/>
        <w:shd w:val="clear" w:color="auto" w:fill="auto"/>
        <w:bidi w:val="0"/>
        <w:spacing w:before="0" w:after="80" w:line="240" w:lineRule="auto"/>
        <w:ind w:left="0" w:right="0" w:firstLine="0"/>
        <w:jc w:val="left"/>
        <w:rPr>
          <w:rFonts w:hint="default" w:ascii="Times New Roman" w:hAnsi="Times New Roman" w:eastAsia="宋体" w:cs="Times New Roman"/>
          <w:sz w:val="21"/>
          <w:szCs w:val="21"/>
          <w:lang w:val="en-US" w:eastAsia="zh-CN"/>
        </w:rPr>
      </w:pPr>
      <w:r>
        <w:rPr>
          <w:rFonts w:hint="default" w:ascii="Times New Roman" w:hAnsi="Times New Roman" w:eastAsia="Times New Roman" w:cs="Times New Roman"/>
          <w:color w:val="000000"/>
          <w:spacing w:val="0"/>
          <w:w w:val="100"/>
          <w:position w:val="0"/>
          <w:sz w:val="21"/>
          <w:szCs w:val="21"/>
          <w:lang w:val="en-US" w:eastAsia="en-US" w:bidi="en-US"/>
        </w:rPr>
        <w:t>Choice "B" is correct</w:t>
      </w:r>
      <w:r>
        <w:rPr>
          <w:rFonts w:hint="default" w:ascii="Times New Roman" w:hAnsi="Times New Roman" w:cs="Times New Roman"/>
          <w:color w:val="000000"/>
          <w:spacing w:val="0"/>
          <w:w w:val="100"/>
          <w:position w:val="0"/>
          <w:sz w:val="21"/>
          <w:szCs w:val="21"/>
          <w:lang w:val="en-US" w:eastAsia="en-US"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 </w:t>
      </w:r>
    </w:p>
    <w:p>
      <w:pPr>
        <w:pStyle w:val="5"/>
        <w:keepNext w:val="0"/>
        <w:keepLines w:val="0"/>
        <w:widowControl w:val="0"/>
        <w:shd w:val="clear" w:color="auto" w:fill="auto"/>
        <w:bidi w:val="0"/>
        <w:spacing w:before="0" w:after="8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r>
        <w:rPr>
          <w:rFonts w:hint="default" w:ascii="Times New Roman" w:hAnsi="Times New Roman" w:eastAsia="宋体" w:cs="Times New Roman"/>
          <w:color w:val="000000"/>
          <w:spacing w:val="0"/>
          <w:w w:val="100"/>
          <w:position w:val="0"/>
          <w:sz w:val="21"/>
          <w:szCs w:val="21"/>
          <w:lang w:val="en-US" w:eastAsia="zh-CN" w:bidi="en-US"/>
        </w:rPr>
        <w:t>Year 4 net capital loss</w:t>
      </w:r>
      <w:r>
        <w:rPr>
          <w:rFonts w:hint="default" w:ascii="Times New Roman" w:hAnsi="Times New Roman" w:eastAsia="宋体" w:cs="Times New Roman"/>
          <w:color w:val="000000"/>
          <w:spacing w:val="0"/>
          <w:w w:val="100"/>
          <w:position w:val="0"/>
          <w:sz w:val="21"/>
          <w:szCs w:val="21"/>
          <w:lang w:val="en-US" w:eastAsia="zh-CN" w:bidi="en-US"/>
        </w:rPr>
        <w:tab/>
      </w:r>
      <w:r>
        <w:rPr>
          <w:rFonts w:hint="default" w:ascii="Times New Roman" w:hAnsi="Times New Roman" w:eastAsia="宋体" w:cs="Times New Roman"/>
          <w:color w:val="000000"/>
          <w:spacing w:val="0"/>
          <w:w w:val="100"/>
          <w:position w:val="0"/>
          <w:sz w:val="21"/>
          <w:szCs w:val="21"/>
          <w:lang w:val="en-US" w:eastAsia="zh-CN" w:bidi="en-US"/>
        </w:rPr>
        <w:tab/>
      </w:r>
      <w:r>
        <w:rPr>
          <w:rFonts w:hint="default" w:ascii="Times New Roman" w:hAnsi="Times New Roman" w:eastAsia="宋体" w:cs="Times New Roman"/>
          <w:color w:val="000000"/>
          <w:spacing w:val="0"/>
          <w:w w:val="100"/>
          <w:position w:val="0"/>
          <w:sz w:val="21"/>
          <w:szCs w:val="21"/>
          <w:lang w:val="en-US" w:eastAsia="zh-CN" w:bidi="en-US"/>
        </w:rPr>
        <w:tab/>
      </w:r>
      <w:r>
        <w:rPr>
          <w:rFonts w:hint="default" w:ascii="Times New Roman" w:hAnsi="Times New Roman" w:eastAsia="宋体" w:cs="Times New Roman"/>
          <w:color w:val="000000"/>
          <w:spacing w:val="0"/>
          <w:w w:val="100"/>
          <w:position w:val="0"/>
          <w:sz w:val="21"/>
          <w:szCs w:val="21"/>
          <w:lang w:val="en-US" w:eastAsia="zh-CN" w:bidi="en-US"/>
        </w:rPr>
        <w:tab/>
      </w:r>
      <w:r>
        <w:rPr>
          <w:rFonts w:hint="default" w:ascii="Times New Roman" w:hAnsi="Times New Roman" w:eastAsia="宋体" w:cs="Times New Roman"/>
          <w:color w:val="000000"/>
          <w:spacing w:val="0"/>
          <w:w w:val="100"/>
          <w:position w:val="0"/>
          <w:sz w:val="21"/>
          <w:szCs w:val="21"/>
          <w:lang w:val="en-US" w:eastAsia="zh-CN" w:bidi="en-US"/>
        </w:rPr>
        <w:t>$(438,000)</w:t>
      </w:r>
    </w:p>
    <w:p>
      <w:pPr>
        <w:pStyle w:val="5"/>
        <w:keepNext w:val="0"/>
        <w:keepLines w:val="0"/>
        <w:widowControl w:val="0"/>
        <w:shd w:val="clear" w:color="auto" w:fill="auto"/>
        <w:bidi w:val="0"/>
        <w:spacing w:before="0" w:after="8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r>
        <w:rPr>
          <w:rFonts w:hint="default" w:ascii="Times New Roman" w:hAnsi="Times New Roman" w:eastAsia="宋体" w:cs="Times New Roman"/>
          <w:color w:val="000000"/>
          <w:spacing w:val="0"/>
          <w:w w:val="100"/>
          <w:position w:val="0"/>
          <w:sz w:val="21"/>
          <w:szCs w:val="21"/>
          <w:lang w:val="en-US" w:eastAsia="zh-CN" w:bidi="en-US"/>
        </w:rPr>
        <w:t>Carryback to offset year 1net capital gain</w:t>
      </w:r>
      <w:r>
        <w:rPr>
          <w:rFonts w:hint="default" w:ascii="Times New Roman" w:hAnsi="Times New Roman" w:eastAsia="宋体" w:cs="Times New Roman"/>
          <w:color w:val="000000"/>
          <w:spacing w:val="0"/>
          <w:w w:val="100"/>
          <w:position w:val="0"/>
          <w:sz w:val="21"/>
          <w:szCs w:val="21"/>
          <w:lang w:val="en-US" w:eastAsia="zh-CN" w:bidi="en-US"/>
        </w:rPr>
        <w:tab/>
      </w:r>
      <w:r>
        <w:rPr>
          <w:rFonts w:hint="default" w:ascii="Times New Roman" w:hAnsi="Times New Roman" w:eastAsia="宋体" w:cs="Times New Roman"/>
          <w:color w:val="000000"/>
          <w:spacing w:val="0"/>
          <w:w w:val="100"/>
          <w:position w:val="0"/>
          <w:sz w:val="21"/>
          <w:szCs w:val="21"/>
          <w:lang w:val="en-US" w:eastAsia="zh-CN" w:bidi="en-US"/>
        </w:rPr>
        <w:tab/>
      </w:r>
      <w:r>
        <w:rPr>
          <w:rFonts w:hint="default" w:ascii="Times New Roman" w:hAnsi="Times New Roman" w:eastAsia="宋体" w:cs="Times New Roman"/>
          <w:color w:val="000000"/>
          <w:spacing w:val="0"/>
          <w:w w:val="100"/>
          <w:position w:val="0"/>
          <w:sz w:val="21"/>
          <w:szCs w:val="21"/>
          <w:lang w:val="en-US" w:eastAsia="zh-CN" w:bidi="en-US"/>
        </w:rPr>
        <w:tab/>
      </w:r>
      <w:r>
        <w:rPr>
          <w:rFonts w:hint="default" w:ascii="Times New Roman" w:hAnsi="Times New Roman" w:eastAsia="宋体" w:cs="Times New Roman"/>
          <w:color w:val="000000"/>
          <w:spacing w:val="0"/>
          <w:w w:val="100"/>
          <w:position w:val="0"/>
          <w:sz w:val="21"/>
          <w:szCs w:val="21"/>
          <w:lang w:val="en-US" w:eastAsia="zh-CN" w:bidi="en-US"/>
        </w:rPr>
        <w:t xml:space="preserve">    0</w:t>
      </w:r>
    </w:p>
    <w:p>
      <w:pPr>
        <w:pStyle w:val="5"/>
        <w:keepNext w:val="0"/>
        <w:keepLines w:val="0"/>
        <w:widowControl w:val="0"/>
        <w:shd w:val="clear" w:color="auto" w:fill="auto"/>
        <w:bidi w:val="0"/>
        <w:spacing w:before="0" w:after="80" w:line="240" w:lineRule="auto"/>
        <w:ind w:left="0" w:right="0" w:firstLine="0"/>
        <w:jc w:val="left"/>
        <w:rPr>
          <w:rFonts w:hint="default" w:ascii="Times New Roman" w:hAnsi="Times New Roman" w:eastAsia="宋体" w:cs="Times New Roman"/>
          <w:color w:val="000000"/>
          <w:spacing w:val="0"/>
          <w:w w:val="100"/>
          <w:position w:val="0"/>
          <w:sz w:val="21"/>
          <w:szCs w:val="21"/>
          <w:lang w:val="en-US" w:eastAsia="zh-CN" w:bidi="en-US"/>
        </w:rPr>
      </w:pPr>
      <w:r>
        <w:rPr>
          <w:rFonts w:hint="default" w:ascii="Times New Roman" w:hAnsi="Times New Roman" w:eastAsia="宋体" w:cs="Times New Roman"/>
          <w:color w:val="000000"/>
          <w:spacing w:val="0"/>
          <w:w w:val="100"/>
          <w:position w:val="0"/>
          <w:sz w:val="21"/>
          <w:szCs w:val="21"/>
          <w:lang w:val="en-US" w:eastAsia="zh-CN" w:bidi="en-US"/>
        </w:rPr>
        <w:t>Carryback to offset year 2net capital gain</w:t>
      </w:r>
      <w:r>
        <w:rPr>
          <w:rFonts w:hint="default" w:ascii="Times New Roman" w:hAnsi="Times New Roman" w:eastAsia="宋体" w:cs="Times New Roman"/>
          <w:color w:val="000000"/>
          <w:spacing w:val="0"/>
          <w:w w:val="100"/>
          <w:position w:val="0"/>
          <w:sz w:val="21"/>
          <w:szCs w:val="21"/>
          <w:lang w:val="en-US" w:eastAsia="zh-CN" w:bidi="en-US"/>
        </w:rPr>
        <w:tab/>
      </w:r>
      <w:r>
        <w:rPr>
          <w:rFonts w:hint="default" w:ascii="Times New Roman" w:hAnsi="Times New Roman" w:eastAsia="宋体" w:cs="Times New Roman"/>
          <w:color w:val="000000"/>
          <w:spacing w:val="0"/>
          <w:w w:val="100"/>
          <w:position w:val="0"/>
          <w:sz w:val="21"/>
          <w:szCs w:val="21"/>
          <w:lang w:val="en-US" w:eastAsia="zh-CN" w:bidi="en-US"/>
        </w:rPr>
        <w:tab/>
      </w:r>
      <w:r>
        <w:rPr>
          <w:rFonts w:hint="default" w:ascii="Times New Roman" w:hAnsi="Times New Roman" w:eastAsia="宋体" w:cs="Times New Roman"/>
          <w:color w:val="000000"/>
          <w:spacing w:val="0"/>
          <w:w w:val="100"/>
          <w:position w:val="0"/>
          <w:sz w:val="21"/>
          <w:szCs w:val="21"/>
          <w:lang w:val="en-US" w:eastAsia="zh-CN" w:bidi="en-US"/>
        </w:rPr>
        <w:t xml:space="preserve">      17,000</w:t>
      </w:r>
    </w:p>
    <w:p>
      <w:pPr>
        <w:pStyle w:val="5"/>
        <w:keepNext w:val="0"/>
        <w:keepLines w:val="0"/>
        <w:widowControl w:val="0"/>
        <w:shd w:val="clear" w:color="auto" w:fill="auto"/>
        <w:bidi w:val="0"/>
        <w:spacing w:before="0" w:after="80" w:line="240" w:lineRule="auto"/>
        <w:ind w:left="0" w:right="0" w:firstLine="0"/>
        <w:jc w:val="left"/>
        <w:rPr>
          <w:rFonts w:hint="default" w:ascii="Times New Roman" w:hAnsi="Times New Roman" w:eastAsia="宋体" w:cs="Times New Roman"/>
          <w:color w:val="000000"/>
          <w:spacing w:val="0"/>
          <w:w w:val="100"/>
          <w:position w:val="0"/>
          <w:sz w:val="21"/>
          <w:szCs w:val="21"/>
          <w:u w:val="single"/>
          <w:lang w:val="en-US" w:eastAsia="zh-CN" w:bidi="en-US"/>
        </w:rPr>
      </w:pPr>
      <w:r>
        <w:rPr>
          <w:rFonts w:hint="default" w:ascii="Times New Roman" w:hAnsi="Times New Roman" w:eastAsia="宋体" w:cs="Times New Roman"/>
          <w:color w:val="000000"/>
          <w:spacing w:val="0"/>
          <w:w w:val="100"/>
          <w:position w:val="0"/>
          <w:sz w:val="21"/>
          <w:szCs w:val="21"/>
          <w:lang w:val="en-US" w:eastAsia="zh-CN" w:bidi="en-US"/>
        </w:rPr>
        <w:t xml:space="preserve">Carryback to offset year 3net capital gain                 </w:t>
      </w:r>
      <w:r>
        <w:rPr>
          <w:rFonts w:hint="default" w:ascii="Times New Roman" w:hAnsi="Times New Roman" w:eastAsia="宋体" w:cs="Times New Roman"/>
          <w:color w:val="000000"/>
          <w:spacing w:val="0"/>
          <w:w w:val="100"/>
          <w:position w:val="0"/>
          <w:sz w:val="21"/>
          <w:szCs w:val="21"/>
          <w:u w:val="single"/>
          <w:lang w:val="en-US" w:eastAsia="zh-CN" w:bidi="en-US"/>
        </w:rPr>
        <w:t xml:space="preserve"> 11,000</w:t>
      </w:r>
    </w:p>
    <w:p>
      <w:pPr>
        <w:pStyle w:val="5"/>
        <w:keepNext w:val="0"/>
        <w:keepLines w:val="0"/>
        <w:widowControl w:val="0"/>
        <w:shd w:val="clear" w:color="auto" w:fill="auto"/>
        <w:bidi w:val="0"/>
        <w:spacing w:before="0" w:after="80" w:line="240" w:lineRule="auto"/>
        <w:ind w:left="0" w:right="0" w:firstLine="0"/>
        <w:jc w:val="left"/>
        <w:rPr>
          <w:rFonts w:hint="default" w:ascii="Times New Roman" w:hAnsi="Times New Roman" w:eastAsia="宋体" w:cs="Times New Roman"/>
          <w:color w:val="000000"/>
          <w:spacing w:val="0"/>
          <w:w w:val="100"/>
          <w:position w:val="0"/>
          <w:sz w:val="21"/>
          <w:szCs w:val="21"/>
          <w:u w:val="single"/>
          <w:lang w:val="en-US" w:eastAsia="zh-CN" w:bidi="en-US"/>
        </w:rPr>
      </w:pPr>
      <w:r>
        <w:rPr>
          <w:rFonts w:hint="default" w:ascii="Times New Roman" w:hAnsi="Times New Roman" w:eastAsia="宋体" w:cs="Times New Roman"/>
          <w:color w:val="000000"/>
          <w:spacing w:val="0"/>
          <w:w w:val="100"/>
          <w:position w:val="0"/>
          <w:sz w:val="21"/>
          <w:szCs w:val="21"/>
          <w:lang w:val="en-US" w:eastAsia="zh-CN" w:bidi="en-US"/>
        </w:rPr>
        <w:t>Net capital loss carry over</w:t>
      </w:r>
      <w:r>
        <w:rPr>
          <w:rFonts w:hint="default" w:ascii="Times New Roman" w:hAnsi="Times New Roman" w:eastAsia="宋体" w:cs="Times New Roman"/>
          <w:color w:val="000000"/>
          <w:spacing w:val="0"/>
          <w:w w:val="100"/>
          <w:position w:val="0"/>
          <w:sz w:val="21"/>
          <w:szCs w:val="21"/>
          <w:lang w:val="en-US" w:eastAsia="zh-CN" w:bidi="en-US"/>
        </w:rPr>
        <w:tab/>
      </w:r>
      <w:r>
        <w:rPr>
          <w:rFonts w:hint="default" w:ascii="Times New Roman" w:hAnsi="Times New Roman" w:eastAsia="宋体" w:cs="Times New Roman"/>
          <w:color w:val="000000"/>
          <w:spacing w:val="0"/>
          <w:w w:val="100"/>
          <w:position w:val="0"/>
          <w:sz w:val="21"/>
          <w:szCs w:val="21"/>
          <w:lang w:val="en-US" w:eastAsia="zh-CN" w:bidi="en-US"/>
        </w:rPr>
        <w:tab/>
      </w:r>
      <w:r>
        <w:rPr>
          <w:rFonts w:hint="default"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宋体" w:cs="Times New Roman"/>
          <w:color w:val="000000"/>
          <w:spacing w:val="0"/>
          <w:w w:val="100"/>
          <w:position w:val="0"/>
          <w:sz w:val="21"/>
          <w:szCs w:val="21"/>
          <w:u w:val="single"/>
          <w:lang w:val="en-US" w:eastAsia="zh-CN" w:bidi="en-US"/>
        </w:rPr>
        <w:t>$410,000</w:t>
      </w:r>
    </w:p>
    <w:p>
      <w:pPr>
        <w:pStyle w:val="5"/>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1"/>
          <w:szCs w:val="21"/>
        </w:rPr>
      </w:pPr>
      <w:r>
        <w:rPr>
          <w:rFonts w:hint="default" w:ascii="Times New Roman" w:hAnsi="Times New Roman" w:eastAsia="宋体" w:cs="Times New Roman"/>
          <w:color w:val="000000"/>
          <w:spacing w:val="0"/>
          <w:w w:val="100"/>
          <w:position w:val="0"/>
          <w:sz w:val="21"/>
          <w:szCs w:val="21"/>
          <w:lang w:val="en-US" w:eastAsia="zh-CN" w:bidi="en-US"/>
        </w:rPr>
        <w:t>对于</w:t>
      </w:r>
      <w:r>
        <w:rPr>
          <w:rFonts w:hint="default" w:ascii="Times New Roman" w:hAnsi="Times New Roman" w:eastAsia="Times New Roman" w:cs="Times New Roman"/>
          <w:color w:val="000000"/>
          <w:spacing w:val="0"/>
          <w:w w:val="100"/>
          <w:position w:val="0"/>
          <w:sz w:val="21"/>
          <w:szCs w:val="21"/>
          <w:lang w:val="en-US" w:eastAsia="en-US" w:bidi="en-US"/>
        </w:rPr>
        <w:t xml:space="preserve"> C corporations, capital losses </w:t>
      </w:r>
      <w:r>
        <w:rPr>
          <w:rFonts w:hint="default" w:ascii="Times New Roman" w:hAnsi="Times New Roman" w:eastAsia="宋体" w:cs="Times New Roman"/>
          <w:color w:val="000000"/>
          <w:spacing w:val="0"/>
          <w:w w:val="100"/>
          <w:position w:val="0"/>
          <w:sz w:val="21"/>
          <w:szCs w:val="21"/>
          <w:lang w:val="en-US" w:eastAsia="zh-CN" w:bidi="en-US"/>
        </w:rPr>
        <w:t>只可以</w:t>
      </w:r>
      <w:r>
        <w:rPr>
          <w:rFonts w:hint="default" w:ascii="Times New Roman" w:hAnsi="Times New Roman" w:eastAsia="Times New Roman" w:cs="Times New Roman"/>
          <w:color w:val="000000"/>
          <w:spacing w:val="0"/>
          <w:w w:val="100"/>
          <w:position w:val="0"/>
          <w:sz w:val="21"/>
          <w:szCs w:val="21"/>
          <w:lang w:val="en-US" w:eastAsia="en-US" w:bidi="en-US"/>
        </w:rPr>
        <w:t>offset capital gains. A net capital loss is carried back three years and carried forward five years to offset net capital gains in other years</w:t>
      </w:r>
      <w:r>
        <w:rPr>
          <w:rFonts w:hint="default" w:ascii="Times New Roman" w:hAnsi="Times New Roman" w:eastAsia="宋体" w:cs="Times New Roman"/>
          <w:color w:val="000000"/>
          <w:spacing w:val="0"/>
          <w:w w:val="100"/>
          <w:position w:val="0"/>
          <w:sz w:val="21"/>
          <w:szCs w:val="21"/>
          <w:lang w:val="en-US" w:eastAsia="zh-CN"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如果carry back，要从最久的年份开始。同，当我们apply capital loss的时候，不可以造成当年产生NOL，所以year 2最多可以抵扣的额度就是17,000。</w:t>
      </w:r>
    </w:p>
    <w:p>
      <w:pPr>
        <w:widowControl w:val="0"/>
        <w:spacing w:line="240" w:lineRule="auto"/>
        <w:rPr>
          <w:rFonts w:hint="default" w:ascii="Times New Roman" w:hAnsi="Times New Roman" w:cs="Times New Roman"/>
          <w:sz w:val="21"/>
          <w:szCs w:val="21"/>
        </w:rPr>
      </w:pPr>
    </w:p>
    <w:p>
      <w:pPr>
        <w:widowControl w:val="0"/>
        <w:spacing w:line="240" w:lineRule="auto"/>
        <w:rPr>
          <w:rFonts w:hint="eastAsia" w:ascii="Times New Roman" w:hAnsi="Times New Roman" w:eastAsia="宋体" w:cs="Times New Roman"/>
          <w:sz w:val="21"/>
          <w:szCs w:val="21"/>
          <w:lang w:eastAsia="zh-CN"/>
        </w:rPr>
        <w:sectPr>
          <w:footnotePr>
            <w:numFmt w:val="decimal"/>
          </w:footnotePr>
          <w:type w:val="continuous"/>
          <w:pgSz w:w="11900" w:h="16840"/>
          <w:pgMar w:top="1440" w:right="1800" w:bottom="1440" w:left="1800" w:header="0" w:footer="3" w:gutter="0"/>
          <w:cols w:space="720" w:num="1"/>
          <w:rtlGutter w:val="0"/>
          <w:docGrid w:linePitch="360" w:charSpace="0"/>
        </w:sectPr>
      </w:pPr>
      <w:r>
        <w:rPr>
          <w:rFonts w:hint="eastAsia" w:ascii="Times New Roman" w:hAnsi="Times New Roman" w:eastAsia="宋体" w:cs="Times New Roman"/>
          <w:sz w:val="21"/>
          <w:szCs w:val="21"/>
          <w:lang w:eastAsia="zh-CN"/>
        </w:rPr>
        <w:drawing>
          <wp:inline distT="0" distB="0" distL="114300" distR="114300">
            <wp:extent cx="5263515" cy="5263515"/>
            <wp:effectExtent l="0" t="0" r="13335" b="13335"/>
            <wp:docPr id="2" name="图片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1"/>
                    <pic:cNvPicPr>
                      <a:picLocks noChangeAspect="1"/>
                    </pic:cNvPicPr>
                  </pic:nvPicPr>
                  <pic:blipFill>
                    <a:blip r:embed="rId6"/>
                    <a:stretch>
                      <a:fillRect/>
                    </a:stretch>
                  </pic:blipFill>
                  <pic:spPr>
                    <a:xfrm>
                      <a:off x="0" y="0"/>
                      <a:ext cx="5263515" cy="5263515"/>
                    </a:xfrm>
                    <a:prstGeom prst="rect">
                      <a:avLst/>
                    </a:prstGeom>
                  </pic:spPr>
                </pic:pic>
              </a:graphicData>
            </a:graphic>
          </wp:inline>
        </w:drawing>
      </w:r>
      <w:bookmarkStart w:id="63" w:name="_GoBack"/>
      <w:bookmarkEnd w:id="63"/>
    </w:p>
    <w:p>
      <w:pPr>
        <w:pStyle w:val="5"/>
        <w:keepNext w:val="0"/>
        <w:keepLines w:val="0"/>
        <w:widowControl w:val="0"/>
        <w:shd w:val="clear" w:color="auto" w:fill="auto"/>
        <w:bidi w:val="0"/>
        <w:spacing w:before="0" w:after="80" w:line="240" w:lineRule="auto"/>
        <w:ind w:left="0" w:right="0" w:firstLine="0"/>
        <w:jc w:val="left"/>
        <w:rPr>
          <w:rFonts w:hint="default" w:ascii="Times New Roman" w:hAnsi="Times New Roman" w:eastAsia="宋体" w:cs="Times New Roman"/>
          <w:sz w:val="21"/>
          <w:szCs w:val="21"/>
          <w:lang w:val="en-US" w:eastAsia="zh-CN"/>
        </w:rPr>
      </w:pPr>
    </w:p>
    <w:sectPr>
      <w:footnotePr>
        <w:numFmt w:val="decimal"/>
      </w:footnotePr>
      <w:pgSz w:w="11900" w:h="16840"/>
      <w:pgMar w:top="1440" w:right="1800" w:bottom="1440" w:left="1800" w:header="6580" w:footer="639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4E4E29"/>
    <w:multiLevelType w:val="singleLevel"/>
    <w:tmpl w:val="804E4E2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abstractNum>
  <w:abstractNum w:abstractNumId="1">
    <w:nsid w:val="8F18A675"/>
    <w:multiLevelType w:val="singleLevel"/>
    <w:tmpl w:val="8F18A675"/>
    <w:lvl w:ilvl="0" w:tentative="0">
      <w:start w:val="1"/>
      <w:numFmt w:val="upperLetter"/>
      <w:lvlText w:val="%1."/>
      <w:lvlJc w:val="left"/>
    </w:lvl>
  </w:abstractNum>
  <w:abstractNum w:abstractNumId="2">
    <w:nsid w:val="9ACF65A0"/>
    <w:multiLevelType w:val="singleLevel"/>
    <w:tmpl w:val="9ACF65A0"/>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3">
    <w:nsid w:val="9D5D7490"/>
    <w:multiLevelType w:val="singleLevel"/>
    <w:tmpl w:val="9D5D7490"/>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4">
    <w:nsid w:val="B88D21A8"/>
    <w:multiLevelType w:val="singleLevel"/>
    <w:tmpl w:val="B88D21A8"/>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5">
    <w:nsid w:val="BDA1395C"/>
    <w:multiLevelType w:val="singleLevel"/>
    <w:tmpl w:val="BDA1395C"/>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6">
    <w:nsid w:val="CD98DC80"/>
    <w:multiLevelType w:val="singleLevel"/>
    <w:tmpl w:val="CD98DC80"/>
    <w:lvl w:ilvl="0" w:tentative="0">
      <w:start w:val="1"/>
      <w:numFmt w:val="upperLetter"/>
      <w:suff w:val="space"/>
      <w:lvlText w:val="%1."/>
      <w:lvlJc w:val="left"/>
    </w:lvl>
  </w:abstractNum>
  <w:abstractNum w:abstractNumId="7">
    <w:nsid w:val="D7D140E4"/>
    <w:multiLevelType w:val="singleLevel"/>
    <w:tmpl w:val="D7D140E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8">
    <w:nsid w:val="D92F0C6D"/>
    <w:multiLevelType w:val="singleLevel"/>
    <w:tmpl w:val="D92F0C6D"/>
    <w:lvl w:ilvl="0" w:tentative="0">
      <w:start w:val="1"/>
      <w:numFmt w:val="upperLetter"/>
      <w:lvlText w:val="%1."/>
      <w:lvlJc w:val="left"/>
    </w:lvl>
  </w:abstractNum>
  <w:abstractNum w:abstractNumId="9">
    <w:nsid w:val="E504947C"/>
    <w:multiLevelType w:val="singleLevel"/>
    <w:tmpl w:val="E504947C"/>
    <w:lvl w:ilvl="0" w:tentative="0">
      <w:start w:val="2"/>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0">
    <w:nsid w:val="0CEF100B"/>
    <w:multiLevelType w:val="singleLevel"/>
    <w:tmpl w:val="0CEF100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1">
    <w:nsid w:val="18F74015"/>
    <w:multiLevelType w:val="singleLevel"/>
    <w:tmpl w:val="18F74015"/>
    <w:lvl w:ilvl="0" w:tentative="0">
      <w:start w:val="2"/>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2">
    <w:nsid w:val="1BCBBCF0"/>
    <w:multiLevelType w:val="singleLevel"/>
    <w:tmpl w:val="1BCBBCF0"/>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3">
    <w:nsid w:val="2F2D79CE"/>
    <w:multiLevelType w:val="singleLevel"/>
    <w:tmpl w:val="2F2D79CE"/>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4">
    <w:nsid w:val="32A7AF2D"/>
    <w:multiLevelType w:val="singleLevel"/>
    <w:tmpl w:val="32A7AF2D"/>
    <w:lvl w:ilvl="0" w:tentative="0">
      <w:start w:val="3"/>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19"/>
        <w:szCs w:val="19"/>
        <w:u w:val="none"/>
        <w:shd w:val="clear" w:color="auto" w:fill="FFFFFF"/>
        <w:lang w:val="en-US" w:eastAsia="en-US" w:bidi="en-US"/>
      </w:rPr>
    </w:lvl>
  </w:abstractNum>
  <w:abstractNum w:abstractNumId="15">
    <w:nsid w:val="35E83B33"/>
    <w:multiLevelType w:val="singleLevel"/>
    <w:tmpl w:val="35E83B3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6">
    <w:nsid w:val="3CC403C7"/>
    <w:multiLevelType w:val="singleLevel"/>
    <w:tmpl w:val="3CC403C7"/>
    <w:lvl w:ilvl="0" w:tentative="0">
      <w:start w:val="1"/>
      <w:numFmt w:val="decimal"/>
      <w:suff w:val="space"/>
      <w:lvlText w:val="%1."/>
      <w:lvlJc w:val="left"/>
    </w:lvl>
  </w:abstractNum>
  <w:abstractNum w:abstractNumId="17">
    <w:nsid w:val="59EEFD2A"/>
    <w:multiLevelType w:val="singleLevel"/>
    <w:tmpl w:val="59EEFD2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abstractNum w:abstractNumId="18">
    <w:nsid w:val="7756554C"/>
    <w:multiLevelType w:val="singleLevel"/>
    <w:tmpl w:val="7756554C"/>
    <w:lvl w:ilvl="0" w:tentative="0">
      <w:start w:val="1"/>
      <w:numFmt w:val="lowerLetter"/>
      <w:suff w:val="space"/>
      <w:lvlText w:val="%1)"/>
      <w:lvlJc w:val="left"/>
    </w:lvl>
  </w:abstractNum>
  <w:abstractNum w:abstractNumId="19">
    <w:nsid w:val="77633216"/>
    <w:multiLevelType w:val="singleLevel"/>
    <w:tmpl w:val="77633216"/>
    <w:lvl w:ilvl="0" w:tentative="0">
      <w:start w:val="2"/>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abstractNum>
  <w:num w:numId="1">
    <w:abstractNumId w:val="16"/>
  </w:num>
  <w:num w:numId="2">
    <w:abstractNumId w:val="10"/>
  </w:num>
  <w:num w:numId="3">
    <w:abstractNumId w:val="7"/>
  </w:num>
  <w:num w:numId="4">
    <w:abstractNumId w:val="14"/>
  </w:num>
  <w:num w:numId="5">
    <w:abstractNumId w:val="18"/>
  </w:num>
  <w:num w:numId="6">
    <w:abstractNumId w:val="15"/>
  </w:num>
  <w:num w:numId="7">
    <w:abstractNumId w:val="1"/>
  </w:num>
  <w:num w:numId="8">
    <w:abstractNumId w:val="11"/>
  </w:num>
  <w:num w:numId="9">
    <w:abstractNumId w:val="8"/>
  </w:num>
  <w:num w:numId="10">
    <w:abstractNumId w:val="9"/>
  </w:num>
  <w:num w:numId="11">
    <w:abstractNumId w:val="6"/>
  </w:num>
  <w:num w:numId="12">
    <w:abstractNumId w:val="19"/>
  </w:num>
  <w:num w:numId="13">
    <w:abstractNumId w:val="4"/>
  </w:num>
  <w:num w:numId="14">
    <w:abstractNumId w:val="13"/>
  </w:num>
  <w:num w:numId="15">
    <w:abstractNumId w:val="2"/>
  </w:num>
  <w:num w:numId="16">
    <w:abstractNumId w:val="17"/>
  </w:num>
  <w:num w:numId="17">
    <w:abstractNumId w:val="5"/>
  </w:num>
  <w:num w:numId="18">
    <w:abstractNumId w:val="3"/>
  </w:num>
  <w:num w:numId="19">
    <w:abstractNumId w:val="1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
  <w:docVars>
    <w:docVar w:name="commondata" w:val="eyJoZGlkIjoiYWIxNzA3MzIwNzliMmZlMmJkYzc1ZWY4OTMxYTg1ZTgifQ=="/>
  </w:docVars>
  <w:rsids>
    <w:rsidRoot w:val="00000000"/>
    <w:rsid w:val="0067722F"/>
    <w:rsid w:val="0072678C"/>
    <w:rsid w:val="011E1FE4"/>
    <w:rsid w:val="015922F4"/>
    <w:rsid w:val="01A52705"/>
    <w:rsid w:val="020020BE"/>
    <w:rsid w:val="02CC44A1"/>
    <w:rsid w:val="02F94AB6"/>
    <w:rsid w:val="03055FFC"/>
    <w:rsid w:val="03546191"/>
    <w:rsid w:val="03EF1A15"/>
    <w:rsid w:val="04080166"/>
    <w:rsid w:val="044E2487"/>
    <w:rsid w:val="04910D1F"/>
    <w:rsid w:val="05137B8D"/>
    <w:rsid w:val="059D4DD4"/>
    <w:rsid w:val="0600615C"/>
    <w:rsid w:val="06C3350A"/>
    <w:rsid w:val="07AF55DC"/>
    <w:rsid w:val="081E260B"/>
    <w:rsid w:val="08C04912"/>
    <w:rsid w:val="09196C09"/>
    <w:rsid w:val="09287332"/>
    <w:rsid w:val="09484804"/>
    <w:rsid w:val="09515B67"/>
    <w:rsid w:val="097B53AD"/>
    <w:rsid w:val="097F1E49"/>
    <w:rsid w:val="09945539"/>
    <w:rsid w:val="09C15854"/>
    <w:rsid w:val="0A5518E6"/>
    <w:rsid w:val="0A5A31B0"/>
    <w:rsid w:val="0ACA2E95"/>
    <w:rsid w:val="0B2E376B"/>
    <w:rsid w:val="0B534F80"/>
    <w:rsid w:val="0B867103"/>
    <w:rsid w:val="0BC7726B"/>
    <w:rsid w:val="0BFE67EC"/>
    <w:rsid w:val="0C1107E3"/>
    <w:rsid w:val="0C1966B4"/>
    <w:rsid w:val="0C3E373D"/>
    <w:rsid w:val="0C437DE7"/>
    <w:rsid w:val="0C713C8C"/>
    <w:rsid w:val="0CA0388E"/>
    <w:rsid w:val="0CDD71F7"/>
    <w:rsid w:val="0D977723"/>
    <w:rsid w:val="0DA87805"/>
    <w:rsid w:val="0E1F739B"/>
    <w:rsid w:val="0E3217A3"/>
    <w:rsid w:val="0E36786D"/>
    <w:rsid w:val="0E6F0323"/>
    <w:rsid w:val="0ED357DA"/>
    <w:rsid w:val="0F114F36"/>
    <w:rsid w:val="0F7C0AC1"/>
    <w:rsid w:val="0FB87366"/>
    <w:rsid w:val="102E1B18"/>
    <w:rsid w:val="10BB5FC9"/>
    <w:rsid w:val="10D0039F"/>
    <w:rsid w:val="115506EF"/>
    <w:rsid w:val="11A958FA"/>
    <w:rsid w:val="11CD10A4"/>
    <w:rsid w:val="11F07E3C"/>
    <w:rsid w:val="120668A8"/>
    <w:rsid w:val="121B314F"/>
    <w:rsid w:val="128D1778"/>
    <w:rsid w:val="12C65CC2"/>
    <w:rsid w:val="12E666D9"/>
    <w:rsid w:val="13AE71F7"/>
    <w:rsid w:val="13E26EA1"/>
    <w:rsid w:val="143C1D90"/>
    <w:rsid w:val="14DB226E"/>
    <w:rsid w:val="15400323"/>
    <w:rsid w:val="15621D86"/>
    <w:rsid w:val="15714980"/>
    <w:rsid w:val="15804BC3"/>
    <w:rsid w:val="15DE6A89"/>
    <w:rsid w:val="16047342"/>
    <w:rsid w:val="162367C6"/>
    <w:rsid w:val="162520E7"/>
    <w:rsid w:val="168C52AB"/>
    <w:rsid w:val="1874022F"/>
    <w:rsid w:val="187C78C4"/>
    <w:rsid w:val="188C4F12"/>
    <w:rsid w:val="190A51FF"/>
    <w:rsid w:val="191726F1"/>
    <w:rsid w:val="19F0200F"/>
    <w:rsid w:val="1A055005"/>
    <w:rsid w:val="1A1C3D39"/>
    <w:rsid w:val="1A783642"/>
    <w:rsid w:val="1A9311D2"/>
    <w:rsid w:val="1BF81957"/>
    <w:rsid w:val="1C2B1BAD"/>
    <w:rsid w:val="1C9F1DD3"/>
    <w:rsid w:val="1CB24499"/>
    <w:rsid w:val="1CBA4E5F"/>
    <w:rsid w:val="1D1A3B4F"/>
    <w:rsid w:val="1D9A07EC"/>
    <w:rsid w:val="1DB64385"/>
    <w:rsid w:val="1DF95513"/>
    <w:rsid w:val="1E562B93"/>
    <w:rsid w:val="1ED53A54"/>
    <w:rsid w:val="1EDA308E"/>
    <w:rsid w:val="1F6045A9"/>
    <w:rsid w:val="1F7D2063"/>
    <w:rsid w:val="2006717B"/>
    <w:rsid w:val="20A55BF4"/>
    <w:rsid w:val="20DB35F6"/>
    <w:rsid w:val="20FE1B12"/>
    <w:rsid w:val="213F5933"/>
    <w:rsid w:val="215A1E15"/>
    <w:rsid w:val="217C26E3"/>
    <w:rsid w:val="21D77852"/>
    <w:rsid w:val="21F42BC1"/>
    <w:rsid w:val="224A32D0"/>
    <w:rsid w:val="224A59AE"/>
    <w:rsid w:val="22A87507"/>
    <w:rsid w:val="23671171"/>
    <w:rsid w:val="236B0C61"/>
    <w:rsid w:val="23843AD1"/>
    <w:rsid w:val="245C3928"/>
    <w:rsid w:val="248B0E8F"/>
    <w:rsid w:val="25901A2B"/>
    <w:rsid w:val="260A7665"/>
    <w:rsid w:val="26276303"/>
    <w:rsid w:val="26DD1E76"/>
    <w:rsid w:val="26E477CD"/>
    <w:rsid w:val="26EA6341"/>
    <w:rsid w:val="273676A4"/>
    <w:rsid w:val="277D5407"/>
    <w:rsid w:val="278C73F8"/>
    <w:rsid w:val="2877099A"/>
    <w:rsid w:val="28A1297C"/>
    <w:rsid w:val="293D0B4C"/>
    <w:rsid w:val="2969757C"/>
    <w:rsid w:val="29735D77"/>
    <w:rsid w:val="29B05958"/>
    <w:rsid w:val="2ABA50E7"/>
    <w:rsid w:val="2BC2788C"/>
    <w:rsid w:val="2BE27F2E"/>
    <w:rsid w:val="2C060CD8"/>
    <w:rsid w:val="2C2A302A"/>
    <w:rsid w:val="2CA376BD"/>
    <w:rsid w:val="2CBA721C"/>
    <w:rsid w:val="2E3C0331"/>
    <w:rsid w:val="2E4F21B1"/>
    <w:rsid w:val="2E9A6B85"/>
    <w:rsid w:val="2F0236AC"/>
    <w:rsid w:val="2FAD43AF"/>
    <w:rsid w:val="2FE90501"/>
    <w:rsid w:val="30605B09"/>
    <w:rsid w:val="306E572A"/>
    <w:rsid w:val="30C100E7"/>
    <w:rsid w:val="30D81900"/>
    <w:rsid w:val="30F66A79"/>
    <w:rsid w:val="319D470C"/>
    <w:rsid w:val="326F3B9E"/>
    <w:rsid w:val="32A70394"/>
    <w:rsid w:val="33A1411D"/>
    <w:rsid w:val="34645984"/>
    <w:rsid w:val="34913129"/>
    <w:rsid w:val="349A707A"/>
    <w:rsid w:val="34BD356D"/>
    <w:rsid w:val="34D4418C"/>
    <w:rsid w:val="351D3D85"/>
    <w:rsid w:val="352774B3"/>
    <w:rsid w:val="35837351"/>
    <w:rsid w:val="35E638C4"/>
    <w:rsid w:val="360146D8"/>
    <w:rsid w:val="361C4A03"/>
    <w:rsid w:val="364320A4"/>
    <w:rsid w:val="367E5F1A"/>
    <w:rsid w:val="36C57F36"/>
    <w:rsid w:val="36E82295"/>
    <w:rsid w:val="372C547B"/>
    <w:rsid w:val="389600D6"/>
    <w:rsid w:val="38ED3659"/>
    <w:rsid w:val="39F350B4"/>
    <w:rsid w:val="3A2E4DC8"/>
    <w:rsid w:val="3A60099C"/>
    <w:rsid w:val="3A8D4BC9"/>
    <w:rsid w:val="3B8047E6"/>
    <w:rsid w:val="3BAE5920"/>
    <w:rsid w:val="3BC46226"/>
    <w:rsid w:val="3C1838B5"/>
    <w:rsid w:val="3C446214"/>
    <w:rsid w:val="3D127F47"/>
    <w:rsid w:val="3D624A2B"/>
    <w:rsid w:val="3DD014E2"/>
    <w:rsid w:val="3DF646A4"/>
    <w:rsid w:val="3DFA5651"/>
    <w:rsid w:val="3F8213B4"/>
    <w:rsid w:val="3F871CA4"/>
    <w:rsid w:val="4059476C"/>
    <w:rsid w:val="409352D2"/>
    <w:rsid w:val="41045702"/>
    <w:rsid w:val="41EF14D0"/>
    <w:rsid w:val="42441887"/>
    <w:rsid w:val="43AB0559"/>
    <w:rsid w:val="443C5AF9"/>
    <w:rsid w:val="44595C91"/>
    <w:rsid w:val="447B1F1F"/>
    <w:rsid w:val="44C72CCA"/>
    <w:rsid w:val="44CB735A"/>
    <w:rsid w:val="44D37C30"/>
    <w:rsid w:val="45210A5B"/>
    <w:rsid w:val="455A3FC3"/>
    <w:rsid w:val="45FB3C6E"/>
    <w:rsid w:val="466102D4"/>
    <w:rsid w:val="469079DC"/>
    <w:rsid w:val="47B0125C"/>
    <w:rsid w:val="47CA6CB1"/>
    <w:rsid w:val="4891358F"/>
    <w:rsid w:val="48D35608"/>
    <w:rsid w:val="48FC21D7"/>
    <w:rsid w:val="4909680A"/>
    <w:rsid w:val="496B79CC"/>
    <w:rsid w:val="49D54A88"/>
    <w:rsid w:val="4AC7411F"/>
    <w:rsid w:val="4B41360A"/>
    <w:rsid w:val="4B7C13AE"/>
    <w:rsid w:val="4B845FF7"/>
    <w:rsid w:val="4BDB7584"/>
    <w:rsid w:val="4BEC277D"/>
    <w:rsid w:val="4C164786"/>
    <w:rsid w:val="4C910E89"/>
    <w:rsid w:val="4C9E2E24"/>
    <w:rsid w:val="4CAE1A3B"/>
    <w:rsid w:val="4CF60CEC"/>
    <w:rsid w:val="4D503746"/>
    <w:rsid w:val="4D534D9A"/>
    <w:rsid w:val="4D6F0183"/>
    <w:rsid w:val="4E166B12"/>
    <w:rsid w:val="4E3E3A6E"/>
    <w:rsid w:val="4E537F01"/>
    <w:rsid w:val="4E6112E3"/>
    <w:rsid w:val="4FA2515B"/>
    <w:rsid w:val="4FB34FD0"/>
    <w:rsid w:val="501F0559"/>
    <w:rsid w:val="503A5393"/>
    <w:rsid w:val="523F3135"/>
    <w:rsid w:val="52433D08"/>
    <w:rsid w:val="537B2CB3"/>
    <w:rsid w:val="548117E3"/>
    <w:rsid w:val="54AD6A7C"/>
    <w:rsid w:val="5515460D"/>
    <w:rsid w:val="551E679F"/>
    <w:rsid w:val="55350825"/>
    <w:rsid w:val="556C4241"/>
    <w:rsid w:val="55824300"/>
    <w:rsid w:val="5621502B"/>
    <w:rsid w:val="56D46542"/>
    <w:rsid w:val="570A1F63"/>
    <w:rsid w:val="575B631B"/>
    <w:rsid w:val="577E4BB2"/>
    <w:rsid w:val="57803ECC"/>
    <w:rsid w:val="57B815B5"/>
    <w:rsid w:val="57D92987"/>
    <w:rsid w:val="57E44562"/>
    <w:rsid w:val="57E75E01"/>
    <w:rsid w:val="57F347A6"/>
    <w:rsid w:val="58283866"/>
    <w:rsid w:val="58614A6A"/>
    <w:rsid w:val="587476A2"/>
    <w:rsid w:val="58767185"/>
    <w:rsid w:val="597C7C0B"/>
    <w:rsid w:val="59936167"/>
    <w:rsid w:val="59AC2B43"/>
    <w:rsid w:val="59CF4D9E"/>
    <w:rsid w:val="59D81EA5"/>
    <w:rsid w:val="5A274BDA"/>
    <w:rsid w:val="5ADB48B4"/>
    <w:rsid w:val="5AEF6EF7"/>
    <w:rsid w:val="5B7639D2"/>
    <w:rsid w:val="5BDF7159"/>
    <w:rsid w:val="5C6349F0"/>
    <w:rsid w:val="5CCC3817"/>
    <w:rsid w:val="5CE45005"/>
    <w:rsid w:val="5D5977A1"/>
    <w:rsid w:val="5DB9023F"/>
    <w:rsid w:val="5E7245A3"/>
    <w:rsid w:val="5E7701CE"/>
    <w:rsid w:val="5E9D546B"/>
    <w:rsid w:val="5F045D97"/>
    <w:rsid w:val="5F1027DE"/>
    <w:rsid w:val="5F1A7580"/>
    <w:rsid w:val="600679F0"/>
    <w:rsid w:val="6047454F"/>
    <w:rsid w:val="60732927"/>
    <w:rsid w:val="60ED40AE"/>
    <w:rsid w:val="60F65D8F"/>
    <w:rsid w:val="613F4683"/>
    <w:rsid w:val="62054611"/>
    <w:rsid w:val="62307E12"/>
    <w:rsid w:val="6390672E"/>
    <w:rsid w:val="63DC3BF7"/>
    <w:rsid w:val="63FC2C34"/>
    <w:rsid w:val="64921199"/>
    <w:rsid w:val="64A4037C"/>
    <w:rsid w:val="64F179E2"/>
    <w:rsid w:val="65BA6903"/>
    <w:rsid w:val="664B1C51"/>
    <w:rsid w:val="666F75B2"/>
    <w:rsid w:val="66C6738F"/>
    <w:rsid w:val="66D64B20"/>
    <w:rsid w:val="66E26E7C"/>
    <w:rsid w:val="672D7487"/>
    <w:rsid w:val="67A4786A"/>
    <w:rsid w:val="68294213"/>
    <w:rsid w:val="68666B58"/>
    <w:rsid w:val="687A60EB"/>
    <w:rsid w:val="68B825F0"/>
    <w:rsid w:val="68CA1553"/>
    <w:rsid w:val="6A876FCF"/>
    <w:rsid w:val="6B4813AC"/>
    <w:rsid w:val="6B4E06C1"/>
    <w:rsid w:val="6BCB01A3"/>
    <w:rsid w:val="6BEB3BCF"/>
    <w:rsid w:val="6C510C09"/>
    <w:rsid w:val="6CA8402F"/>
    <w:rsid w:val="6CC03207"/>
    <w:rsid w:val="6CC960EE"/>
    <w:rsid w:val="6CE4695B"/>
    <w:rsid w:val="6D2D5AFA"/>
    <w:rsid w:val="6D383B99"/>
    <w:rsid w:val="6D661395"/>
    <w:rsid w:val="6D667370"/>
    <w:rsid w:val="6E494CC8"/>
    <w:rsid w:val="6E4A4020"/>
    <w:rsid w:val="6EDA6F0B"/>
    <w:rsid w:val="6EDB2CB5"/>
    <w:rsid w:val="6F084B83"/>
    <w:rsid w:val="6F1E7F02"/>
    <w:rsid w:val="6F653D83"/>
    <w:rsid w:val="6F7047C4"/>
    <w:rsid w:val="6FB34451"/>
    <w:rsid w:val="6FBA03F7"/>
    <w:rsid w:val="6FF9271D"/>
    <w:rsid w:val="703E2933"/>
    <w:rsid w:val="712A221C"/>
    <w:rsid w:val="71360948"/>
    <w:rsid w:val="713B6E93"/>
    <w:rsid w:val="71997BDD"/>
    <w:rsid w:val="71E2790D"/>
    <w:rsid w:val="71FC2416"/>
    <w:rsid w:val="72C66EF8"/>
    <w:rsid w:val="72D773E7"/>
    <w:rsid w:val="72FF5977"/>
    <w:rsid w:val="7372081D"/>
    <w:rsid w:val="73A63477"/>
    <w:rsid w:val="73A74695"/>
    <w:rsid w:val="73AE7C9B"/>
    <w:rsid w:val="740966A8"/>
    <w:rsid w:val="74C0373E"/>
    <w:rsid w:val="75A9252B"/>
    <w:rsid w:val="75AD0232"/>
    <w:rsid w:val="75DA6C92"/>
    <w:rsid w:val="75EF3075"/>
    <w:rsid w:val="77A10820"/>
    <w:rsid w:val="77AE3DED"/>
    <w:rsid w:val="77B34703"/>
    <w:rsid w:val="783F0FFF"/>
    <w:rsid w:val="78730719"/>
    <w:rsid w:val="78E21FA1"/>
    <w:rsid w:val="796C4DDB"/>
    <w:rsid w:val="79D73ACF"/>
    <w:rsid w:val="7B7F7F7B"/>
    <w:rsid w:val="7B8A1033"/>
    <w:rsid w:val="7BCF4621"/>
    <w:rsid w:val="7C3C40AC"/>
    <w:rsid w:val="7D1961AD"/>
    <w:rsid w:val="7F690449"/>
    <w:rsid w:val="7F6C2F0C"/>
    <w:rsid w:val="7FE831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3">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Body text|1_"/>
    <w:basedOn w:val="3"/>
    <w:link w:val="5"/>
    <w:qFormat/>
    <w:uiPriority w:val="0"/>
    <w:rPr>
      <w:sz w:val="22"/>
      <w:szCs w:val="22"/>
      <w:u w:val="none"/>
      <w:shd w:val="clear" w:color="auto" w:fill="auto"/>
    </w:rPr>
  </w:style>
  <w:style w:type="paragraph" w:customStyle="1" w:styleId="5">
    <w:name w:val="Body text|1"/>
    <w:basedOn w:val="1"/>
    <w:link w:val="4"/>
    <w:qFormat/>
    <w:uiPriority w:val="0"/>
    <w:pPr>
      <w:widowControl w:val="0"/>
      <w:shd w:val="clear" w:color="auto" w:fill="auto"/>
      <w:spacing w:after="100"/>
    </w:pPr>
    <w:rPr>
      <w:sz w:val="22"/>
      <w:szCs w:val="22"/>
      <w:u w:val="none"/>
      <w:shd w:val="clear" w:color="auto" w:fill="auto"/>
    </w:rPr>
  </w:style>
  <w:style w:type="character" w:customStyle="1" w:styleId="6">
    <w:name w:val="Body text|3_"/>
    <w:basedOn w:val="3"/>
    <w:link w:val="7"/>
    <w:qFormat/>
    <w:uiPriority w:val="0"/>
    <w:rPr>
      <w:sz w:val="28"/>
      <w:szCs w:val="28"/>
      <w:u w:val="none"/>
      <w:shd w:val="clear" w:color="auto" w:fill="auto"/>
    </w:rPr>
  </w:style>
  <w:style w:type="paragraph" w:customStyle="1" w:styleId="7">
    <w:name w:val="Body text|3"/>
    <w:basedOn w:val="1"/>
    <w:link w:val="6"/>
    <w:qFormat/>
    <w:uiPriority w:val="0"/>
    <w:pPr>
      <w:widowControl w:val="0"/>
      <w:shd w:val="clear" w:color="auto" w:fill="auto"/>
      <w:spacing w:after="120"/>
      <w:ind w:left="1120"/>
    </w:pPr>
    <w:rPr>
      <w:sz w:val="28"/>
      <w:szCs w:val="28"/>
      <w:u w:val="none"/>
      <w:shd w:val="clear" w:color="auto" w:fill="auto"/>
    </w:rPr>
  </w:style>
  <w:style w:type="character" w:customStyle="1" w:styleId="8">
    <w:name w:val="Body text|2_"/>
    <w:basedOn w:val="3"/>
    <w:link w:val="9"/>
    <w:qFormat/>
    <w:uiPriority w:val="0"/>
    <w:rPr>
      <w:sz w:val="20"/>
      <w:szCs w:val="20"/>
      <w:u w:val="none"/>
      <w:shd w:val="clear" w:color="auto" w:fill="auto"/>
    </w:rPr>
  </w:style>
  <w:style w:type="paragraph" w:customStyle="1" w:styleId="9">
    <w:name w:val="Body text|2"/>
    <w:basedOn w:val="1"/>
    <w:link w:val="8"/>
    <w:qFormat/>
    <w:uiPriority w:val="0"/>
    <w:pPr>
      <w:widowControl w:val="0"/>
      <w:shd w:val="clear" w:color="auto" w:fill="auto"/>
      <w:spacing w:after="80" w:line="228" w:lineRule="auto"/>
    </w:pPr>
    <w:rPr>
      <w:sz w:val="20"/>
      <w:szCs w:val="20"/>
      <w:u w:val="none"/>
      <w:shd w:val="clear" w:color="auto" w:fill="auto"/>
    </w:rPr>
  </w:style>
  <w:style w:type="character" w:customStyle="1" w:styleId="10">
    <w:name w:val="Other|1_"/>
    <w:basedOn w:val="3"/>
    <w:link w:val="11"/>
    <w:qFormat/>
    <w:uiPriority w:val="0"/>
    <w:rPr>
      <w:sz w:val="22"/>
      <w:szCs w:val="22"/>
      <w:u w:val="none"/>
      <w:shd w:val="clear" w:color="auto" w:fill="auto"/>
    </w:rPr>
  </w:style>
  <w:style w:type="paragraph" w:customStyle="1" w:styleId="11">
    <w:name w:val="Other|1"/>
    <w:basedOn w:val="1"/>
    <w:link w:val="10"/>
    <w:qFormat/>
    <w:uiPriority w:val="0"/>
    <w:pPr>
      <w:widowControl w:val="0"/>
      <w:shd w:val="clear" w:color="auto" w:fill="auto"/>
      <w:spacing w:after="100"/>
    </w:pPr>
    <w:rPr>
      <w:sz w:val="22"/>
      <w:szCs w:val="22"/>
      <w:u w:val="none"/>
      <w:shd w:val="clear" w:color="auto" w:fill="auto"/>
    </w:rPr>
  </w:style>
  <w:style w:type="character" w:customStyle="1" w:styleId="12">
    <w:name w:val="Heading #1|1_"/>
    <w:basedOn w:val="3"/>
    <w:link w:val="13"/>
    <w:qFormat/>
    <w:uiPriority w:val="0"/>
    <w:rPr>
      <w:color w:val="000000"/>
      <w:sz w:val="20"/>
      <w:szCs w:val="20"/>
      <w:u w:val="none"/>
      <w:shd w:val="clear" w:color="auto" w:fill="FFFFFF"/>
    </w:rPr>
  </w:style>
  <w:style w:type="paragraph" w:customStyle="1" w:styleId="13">
    <w:name w:val="Heading #1|1"/>
    <w:basedOn w:val="1"/>
    <w:link w:val="12"/>
    <w:qFormat/>
    <w:uiPriority w:val="0"/>
    <w:pPr>
      <w:widowControl w:val="0"/>
      <w:shd w:val="clear" w:color="auto" w:fill="auto"/>
      <w:outlineLvl w:val="0"/>
    </w:pPr>
    <w:rPr>
      <w:color w:val="000000"/>
      <w:sz w:val="20"/>
      <w:szCs w:val="20"/>
      <w:u w:val="none"/>
      <w:shd w:val="clear" w:color="auto" w:fill="FFFFFF"/>
    </w:rPr>
  </w:style>
  <w:style w:type="character" w:customStyle="1" w:styleId="14">
    <w:name w:val="Table of contents|1_"/>
    <w:basedOn w:val="3"/>
    <w:link w:val="15"/>
    <w:qFormat/>
    <w:uiPriority w:val="0"/>
    <w:rPr>
      <w:color w:val="000000"/>
      <w:sz w:val="20"/>
      <w:szCs w:val="20"/>
      <w:u w:val="none"/>
      <w:shd w:val="clear" w:color="auto" w:fill="auto"/>
    </w:rPr>
  </w:style>
  <w:style w:type="paragraph" w:customStyle="1" w:styleId="15">
    <w:name w:val="Table of contents|1"/>
    <w:basedOn w:val="1"/>
    <w:link w:val="14"/>
    <w:qFormat/>
    <w:uiPriority w:val="0"/>
    <w:pPr>
      <w:widowControl w:val="0"/>
      <w:shd w:val="clear" w:color="auto" w:fill="auto"/>
      <w:spacing w:after="100"/>
    </w:pPr>
    <w:rPr>
      <w:color w:val="000000"/>
      <w:sz w:val="20"/>
      <w:szCs w:val="20"/>
      <w:u w:val="none"/>
      <w:shd w:val="clear" w:color="auto" w:fill="auto"/>
    </w:rPr>
  </w:style>
  <w:style w:type="character" w:customStyle="1" w:styleId="16">
    <w:name w:val="Heading #2|1_"/>
    <w:basedOn w:val="3"/>
    <w:link w:val="17"/>
    <w:qFormat/>
    <w:uiPriority w:val="0"/>
    <w:rPr>
      <w:smallCaps/>
      <w:color w:val="000000"/>
      <w:u w:val="none"/>
      <w:shd w:val="clear" w:color="auto" w:fill="auto"/>
    </w:rPr>
  </w:style>
  <w:style w:type="paragraph" w:customStyle="1" w:styleId="17">
    <w:name w:val="Heading #2|1"/>
    <w:basedOn w:val="1"/>
    <w:link w:val="16"/>
    <w:qFormat/>
    <w:uiPriority w:val="0"/>
    <w:pPr>
      <w:widowControl w:val="0"/>
      <w:shd w:val="clear" w:color="auto" w:fill="auto"/>
      <w:jc w:val="right"/>
      <w:outlineLvl w:val="1"/>
    </w:pPr>
    <w:rPr>
      <w:smallCaps/>
      <w:color w:val="000000"/>
      <w:u w:val="none"/>
      <w:shd w:val="clear" w:color="auto" w:fill="auto"/>
    </w:rPr>
  </w:style>
  <w:style w:type="character" w:customStyle="1" w:styleId="18">
    <w:name w:val="Table caption|1_"/>
    <w:basedOn w:val="3"/>
    <w:link w:val="19"/>
    <w:qFormat/>
    <w:uiPriority w:val="0"/>
    <w:rPr>
      <w:color w:val="000000"/>
      <w:sz w:val="20"/>
      <w:szCs w:val="20"/>
      <w:u w:val="none"/>
      <w:shd w:val="clear" w:color="auto" w:fill="auto"/>
    </w:rPr>
  </w:style>
  <w:style w:type="paragraph" w:customStyle="1" w:styleId="19">
    <w:name w:val="Table caption|1"/>
    <w:basedOn w:val="1"/>
    <w:link w:val="18"/>
    <w:qFormat/>
    <w:uiPriority w:val="0"/>
    <w:pPr>
      <w:widowControl w:val="0"/>
      <w:shd w:val="clear" w:color="auto" w:fill="auto"/>
      <w:spacing w:line="223" w:lineRule="auto"/>
    </w:pPr>
    <w:rPr>
      <w:color w:val="000000"/>
      <w:sz w:val="20"/>
      <w:szCs w:val="20"/>
      <w:u w:val="none"/>
      <w:shd w:val="clear" w:color="auto" w:fill="auto"/>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Pages>
  <Words>2752</Words>
  <Characters>12520</Characters>
  <TotalTime>369</TotalTime>
  <ScaleCrop>false</ScaleCrop>
  <LinksUpToDate>false</LinksUpToDate>
  <CharactersWithSpaces>14678</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2021-11-10T08:33:00Z</dcterms:created>
  <dc:creator>Administrator</dc:creator>
  <cp:lastModifiedBy>Darren</cp:lastModifiedBy>
  <dcterms:modified xsi:type="dcterms:W3CDTF">2023-05-29T09:06:16Z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EBE9538F006A4977AF27BFA37DF8809C</vt:lpwstr>
  </property>
</Properties>
</file>