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0" w:afterAutospacing="0" w:line="660" w:lineRule="exact"/>
        <w:jc w:val="center"/>
        <w:rPr>
          <w:rFonts w:ascii="方正小标宋简体" w:hAnsi="Microsoft YaHei UI" w:eastAsia="方正小标宋简体"/>
          <w:color w:val="383838"/>
          <w:sz w:val="44"/>
          <w:szCs w:val="32"/>
        </w:rPr>
      </w:pPr>
      <w:bookmarkStart w:id="0" w:name="_GoBack"/>
      <w:bookmarkEnd w:id="0"/>
      <w:r>
        <w:rPr>
          <w:rFonts w:hint="eastAsia" w:ascii="方正小标宋简体" w:hAnsi="Microsoft YaHei UI" w:eastAsia="方正小标宋简体"/>
          <w:color w:val="383838"/>
          <w:sz w:val="44"/>
          <w:szCs w:val="32"/>
        </w:rPr>
        <w:t>专利审查协作湖北中心考生线上笔试    操作指引</w:t>
      </w:r>
    </w:p>
    <w:p>
      <w:pPr>
        <w:pStyle w:val="5"/>
        <w:spacing w:before="0" w:beforeAutospacing="0" w:after="0" w:afterAutospacing="0"/>
        <w:ind w:firstLine="640" w:firstLineChars="200"/>
        <w:jc w:val="both"/>
        <w:rPr>
          <w:rFonts w:ascii="仿宋_GB2312" w:hAnsi="Microsoft YaHei UI" w:eastAsia="仿宋_GB2312"/>
          <w:color w:val="383838"/>
          <w:sz w:val="32"/>
          <w:szCs w:val="32"/>
        </w:rPr>
      </w:pPr>
      <w:r>
        <w:rPr>
          <w:rFonts w:hint="eastAsia" w:ascii="仿宋_GB2312" w:hAnsi="Microsoft YaHei UI" w:eastAsia="仿宋_GB2312"/>
          <w:color w:val="383838"/>
          <w:sz w:val="32"/>
          <w:szCs w:val="32"/>
        </w:rPr>
        <w:t>您好，国家知识产权局专利局专利审查协作湖北中心在线笔试将于</w:t>
      </w:r>
      <w:r>
        <w:rPr>
          <w:rFonts w:hint="eastAsia" w:ascii="仿宋_GB2312" w:hAnsi="Microsoft YaHei UI" w:eastAsia="仿宋_GB2312"/>
          <w:b/>
          <w:bCs/>
          <w:color w:val="FF0000"/>
          <w:sz w:val="32"/>
          <w:szCs w:val="32"/>
          <w:highlight w:val="none"/>
          <w:lang w:val="en-US" w:eastAsia="zh-CN"/>
        </w:rPr>
        <w:t>2024年1</w:t>
      </w:r>
      <w:r>
        <w:rPr>
          <w:rStyle w:val="8"/>
          <w:rFonts w:hint="eastAsia" w:ascii="仿宋_GB2312" w:hAnsi="Microsoft YaHei UI" w:eastAsia="仿宋_GB2312"/>
          <w:b/>
          <w:bCs/>
          <w:color w:val="FF0000"/>
          <w:sz w:val="32"/>
          <w:szCs w:val="32"/>
          <w:highlight w:val="none"/>
        </w:rPr>
        <w:t>月</w:t>
      </w:r>
      <w:r>
        <w:rPr>
          <w:rStyle w:val="8"/>
          <w:rFonts w:hint="eastAsia" w:ascii="仿宋_GB2312" w:hAnsi="Microsoft YaHei UI" w:eastAsia="仿宋_GB2312"/>
          <w:b/>
          <w:bCs/>
          <w:color w:val="FF0000"/>
          <w:sz w:val="32"/>
          <w:szCs w:val="32"/>
          <w:highlight w:val="none"/>
          <w:lang w:val="en-US" w:eastAsia="zh-CN"/>
        </w:rPr>
        <w:t>3</w:t>
      </w:r>
      <w:r>
        <w:rPr>
          <w:rStyle w:val="8"/>
          <w:rFonts w:hint="eastAsia" w:ascii="仿宋_GB2312" w:hAnsi="Microsoft YaHei UI" w:eastAsia="仿宋_GB2312"/>
          <w:b/>
          <w:bCs/>
          <w:color w:val="FF0000"/>
          <w:sz w:val="32"/>
          <w:szCs w:val="32"/>
          <w:highlight w:val="none"/>
        </w:rPr>
        <w:t>日晚上</w:t>
      </w:r>
      <w:r>
        <w:rPr>
          <w:rFonts w:hint="eastAsia" w:ascii="仿宋_GB2312" w:hAnsi="Microsoft YaHei UI" w:eastAsia="仿宋_GB2312"/>
          <w:color w:val="383838"/>
          <w:sz w:val="32"/>
          <w:szCs w:val="32"/>
        </w:rPr>
        <w:t>举行，考试时长为3小时。</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请按照本邮件提示内容做好准备工作。</w:t>
      </w:r>
    </w:p>
    <w:p>
      <w:pPr>
        <w:ind w:firstLine="640" w:firstLineChars="200"/>
        <w:rPr>
          <w:rFonts w:ascii="仿宋_GB2312" w:eastAsia="仿宋_GB2312"/>
          <w:sz w:val="32"/>
          <w:szCs w:val="32"/>
        </w:rPr>
      </w:pPr>
      <w:r>
        <w:rPr>
          <w:rFonts w:hint="eastAsia" w:ascii="仿宋_GB2312" w:hAnsi="Microsoft YaHei UI" w:eastAsia="仿宋_GB2312" w:cs="宋体"/>
          <w:color w:val="3E3E3E"/>
          <w:kern w:val="0"/>
          <w:sz w:val="32"/>
          <w:szCs w:val="32"/>
        </w:rPr>
        <w:t>同时系统将发送正式的笔试短信和邮件通知，请注意查收笔试短信和邮件，并认真阅读。</w:t>
      </w:r>
    </w:p>
    <w:p>
      <w:pPr>
        <w:ind w:firstLine="643" w:firstLineChars="200"/>
        <w:rPr>
          <w:rFonts w:ascii="仿宋_GB2312" w:eastAsia="仿宋_GB2312"/>
          <w:b/>
          <w:sz w:val="32"/>
          <w:szCs w:val="32"/>
        </w:rPr>
      </w:pPr>
      <w:r>
        <w:rPr>
          <w:rFonts w:hint="eastAsia" w:ascii="仿宋_GB2312" w:eastAsia="仿宋_GB2312"/>
          <w:b/>
          <w:sz w:val="32"/>
          <w:szCs w:val="32"/>
        </w:rPr>
        <w:t>【考试作答前注意事项】</w:t>
      </w:r>
    </w:p>
    <w:p>
      <w:pPr>
        <w:pStyle w:val="5"/>
        <w:shd w:val="clear" w:color="auto" w:fill="FFFFFF"/>
        <w:spacing w:before="0" w:beforeAutospacing="0" w:after="0" w:afterAutospacing="0"/>
        <w:ind w:firstLine="640" w:firstLineChars="200"/>
        <w:jc w:val="both"/>
        <w:rPr>
          <w:rFonts w:ascii="仿宋_GB2312" w:hAnsi="Microsoft YaHei UI" w:eastAsia="仿宋_GB2312"/>
          <w:color w:val="3E3E3E"/>
          <w:sz w:val="32"/>
          <w:szCs w:val="32"/>
        </w:rPr>
      </w:pPr>
      <w:r>
        <w:rPr>
          <w:rFonts w:hint="eastAsia" w:ascii="仿宋_GB2312" w:hAnsi="Microsoft YaHei UI" w:eastAsia="仿宋_GB2312"/>
          <w:color w:val="3E3E3E"/>
          <w:sz w:val="32"/>
          <w:szCs w:val="32"/>
        </w:rPr>
        <w:t>1.此次笔试为</w:t>
      </w:r>
      <w:r>
        <w:rPr>
          <w:rStyle w:val="8"/>
          <w:rFonts w:hint="eastAsia" w:ascii="仿宋_GB2312" w:hAnsi="Microsoft YaHei UI" w:eastAsia="仿宋_GB2312"/>
          <w:color w:val="BE001E"/>
          <w:sz w:val="32"/>
          <w:szCs w:val="32"/>
        </w:rPr>
        <w:t>在线远程考试</w:t>
      </w:r>
      <w:r>
        <w:rPr>
          <w:rFonts w:hint="eastAsia" w:ascii="仿宋_GB2312" w:hAnsi="Microsoft YaHei UI" w:eastAsia="仿宋_GB2312"/>
          <w:color w:val="3E3E3E"/>
          <w:sz w:val="32"/>
          <w:szCs w:val="32"/>
        </w:rPr>
        <w:t>，登录时需要</w:t>
      </w:r>
      <w:r>
        <w:rPr>
          <w:rFonts w:hint="eastAsia" w:ascii="仿宋_GB2312" w:hAnsi="Microsoft YaHei UI" w:eastAsia="仿宋_GB2312"/>
          <w:b/>
          <w:color w:val="FF0000"/>
          <w:sz w:val="32"/>
          <w:szCs w:val="32"/>
        </w:rPr>
        <w:t>人脸识别验证身份信息</w:t>
      </w:r>
      <w:r>
        <w:rPr>
          <w:rFonts w:hint="eastAsia" w:ascii="仿宋_GB2312" w:hAnsi="Microsoft YaHei UI" w:eastAsia="仿宋_GB2312"/>
          <w:color w:val="3E3E3E"/>
          <w:sz w:val="32"/>
          <w:szCs w:val="32"/>
        </w:rPr>
        <w:t>，作答中要求全程</w:t>
      </w:r>
      <w:r>
        <w:rPr>
          <w:rStyle w:val="8"/>
          <w:rFonts w:hint="eastAsia" w:ascii="仿宋_GB2312" w:hAnsi="Microsoft YaHei UI" w:eastAsia="仿宋_GB2312"/>
          <w:color w:val="BE001E"/>
          <w:sz w:val="32"/>
          <w:szCs w:val="32"/>
        </w:rPr>
        <w:t>视频监控</w:t>
      </w:r>
      <w:r>
        <w:rPr>
          <w:rFonts w:hint="eastAsia" w:ascii="仿宋_GB2312" w:hAnsi="Microsoft YaHei UI" w:eastAsia="仿宋_GB2312"/>
          <w:color w:val="3E3E3E"/>
          <w:sz w:val="32"/>
          <w:szCs w:val="32"/>
        </w:rPr>
        <w:t>，只支持</w:t>
      </w:r>
      <w:r>
        <w:rPr>
          <w:rStyle w:val="8"/>
          <w:rFonts w:hint="eastAsia" w:ascii="仿宋_GB2312" w:hAnsi="Microsoft YaHei UI" w:eastAsia="仿宋_GB2312"/>
          <w:color w:val="BE001E"/>
          <w:sz w:val="32"/>
          <w:szCs w:val="32"/>
        </w:rPr>
        <w:t>有摄像头的PC端</w:t>
      </w:r>
      <w:r>
        <w:rPr>
          <w:rFonts w:hint="eastAsia" w:ascii="仿宋_GB2312" w:hAnsi="Microsoft YaHei UI" w:eastAsia="仿宋_GB2312"/>
          <w:color w:val="3E3E3E"/>
          <w:sz w:val="32"/>
          <w:szCs w:val="32"/>
        </w:rPr>
        <w:t>作答，请在开考前做好硬件准备。</w:t>
      </w:r>
    </w:p>
    <w:p>
      <w:pPr>
        <w:pStyle w:val="5"/>
        <w:shd w:val="clear" w:color="auto" w:fill="FFFFFF"/>
        <w:spacing w:before="0" w:beforeAutospacing="0" w:after="0" w:afterAutospacing="0"/>
        <w:ind w:firstLine="640" w:firstLineChars="200"/>
        <w:jc w:val="both"/>
        <w:rPr>
          <w:rFonts w:ascii="仿宋_GB2312" w:hAnsi="Microsoft YaHei UI" w:eastAsia="仿宋_GB2312"/>
          <w:color w:val="3E3E3E"/>
          <w:sz w:val="32"/>
          <w:szCs w:val="32"/>
        </w:rPr>
      </w:pPr>
      <w:r>
        <w:rPr>
          <w:rFonts w:hint="eastAsia" w:ascii="仿宋_GB2312" w:hAnsi="Microsoft YaHei UI" w:eastAsia="仿宋_GB2312"/>
          <w:color w:val="3E3E3E"/>
          <w:sz w:val="32"/>
          <w:szCs w:val="32"/>
        </w:rPr>
        <w:t>2.我们会发送邀请到您的邮箱和手机（除海外手机号码）。您会收到来自</w:t>
      </w:r>
      <w:r>
        <w:rPr>
          <w:rStyle w:val="8"/>
          <w:rFonts w:hint="eastAsia" w:ascii="仿宋_GB2312" w:hAnsi="Microsoft YaHei UI" w:eastAsia="仿宋_GB2312"/>
          <w:color w:val="BE001E"/>
          <w:sz w:val="32"/>
          <w:szCs w:val="32"/>
        </w:rPr>
        <w:t>services@51job.com</w:t>
      </w:r>
      <w:r>
        <w:rPr>
          <w:rFonts w:hint="eastAsia" w:ascii="仿宋_GB2312" w:hAnsi="Microsoft YaHei UI" w:eastAsia="仿宋_GB2312"/>
          <w:color w:val="3E3E3E"/>
          <w:sz w:val="32"/>
          <w:szCs w:val="32"/>
        </w:rPr>
        <w:t>的邀请邮件和以</w:t>
      </w:r>
      <w:r>
        <w:rPr>
          <w:rFonts w:hint="eastAsia" w:ascii="仿宋_GB2312" w:hAnsi="Microsoft YaHei UI" w:eastAsia="仿宋_GB2312"/>
          <w:b/>
          <w:color w:val="FF0000"/>
          <w:sz w:val="32"/>
          <w:szCs w:val="32"/>
        </w:rPr>
        <w:t>【前程无忧】为开头</w:t>
      </w:r>
      <w:r>
        <w:rPr>
          <w:rFonts w:hint="eastAsia" w:ascii="仿宋_GB2312" w:hAnsi="Microsoft YaHei UI" w:eastAsia="仿宋_GB2312"/>
          <w:color w:val="3E3E3E"/>
          <w:sz w:val="32"/>
          <w:szCs w:val="32"/>
        </w:rPr>
        <w:t>的手机短信，请保持邮箱和手机畅通并注意查收（如果没有收到邮件请先在</w:t>
      </w:r>
      <w:r>
        <w:rPr>
          <w:rStyle w:val="8"/>
          <w:rFonts w:hint="eastAsia" w:ascii="仿宋_GB2312" w:hAnsi="Microsoft YaHei UI" w:eastAsia="仿宋_GB2312"/>
          <w:color w:val="BE001E"/>
          <w:sz w:val="32"/>
          <w:szCs w:val="32"/>
        </w:rPr>
        <w:t>垃圾邮箱</w:t>
      </w:r>
      <w:r>
        <w:rPr>
          <w:rFonts w:hint="eastAsia" w:ascii="仿宋_GB2312" w:hAnsi="Microsoft YaHei UI" w:eastAsia="仿宋_GB2312"/>
          <w:color w:val="3E3E3E"/>
          <w:sz w:val="32"/>
          <w:szCs w:val="32"/>
        </w:rPr>
        <w:t>和</w:t>
      </w:r>
      <w:r>
        <w:rPr>
          <w:rStyle w:val="8"/>
          <w:rFonts w:hint="eastAsia" w:ascii="仿宋_GB2312" w:hAnsi="Microsoft YaHei UI" w:eastAsia="仿宋_GB2312"/>
          <w:color w:val="BE001E"/>
          <w:sz w:val="32"/>
          <w:szCs w:val="32"/>
        </w:rPr>
        <w:t>订阅邮箱</w:t>
      </w:r>
      <w:r>
        <w:rPr>
          <w:rFonts w:hint="eastAsia" w:ascii="仿宋_GB2312" w:hAnsi="Microsoft YaHei UI" w:eastAsia="仿宋_GB2312"/>
          <w:color w:val="3E3E3E"/>
          <w:sz w:val="32"/>
          <w:szCs w:val="32"/>
        </w:rPr>
        <w:t>中查找），仔细阅读邀请内容。</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3.请您选择不被他人打扰的独立环境，在作答电脑上安装并使用</w:t>
      </w:r>
      <w:r>
        <w:rPr>
          <w:rFonts w:hint="eastAsia" w:ascii="仿宋_GB2312" w:hAnsi="Microsoft YaHei UI" w:eastAsia="仿宋_GB2312" w:cs="宋体"/>
          <w:b/>
          <w:color w:val="FF0000"/>
          <w:kern w:val="0"/>
          <w:sz w:val="32"/>
          <w:szCs w:val="32"/>
          <w:u w:val="single"/>
        </w:rPr>
        <w:t>最新版Google浏览器</w:t>
      </w:r>
      <w:r>
        <w:rPr>
          <w:rFonts w:hint="eastAsia" w:ascii="仿宋" w:hAnsi="仿宋" w:eastAsia="仿宋"/>
          <w:b/>
          <w:bCs/>
          <w:szCs w:val="21"/>
          <w:shd w:val="clear" w:color="auto" w:fill="FFFFFF"/>
        </w:rPr>
        <w:t>（</w:t>
      </w:r>
      <w:r>
        <w:fldChar w:fldCharType="begin"/>
      </w:r>
      <w:r>
        <w:instrText xml:space="preserve"> HYPERLINK "https://www.google.cn/chrome/" </w:instrText>
      </w:r>
      <w:r>
        <w:fldChar w:fldCharType="separate"/>
      </w:r>
      <w:r>
        <w:rPr>
          <w:rStyle w:val="9"/>
          <w:rFonts w:ascii="仿宋" w:hAnsi="仿宋" w:eastAsia="仿宋"/>
          <w:sz w:val="24"/>
          <w:szCs w:val="24"/>
        </w:rPr>
        <w:t>https://www.google.cn/chrome/</w:t>
      </w:r>
      <w:r>
        <w:rPr>
          <w:rStyle w:val="9"/>
          <w:rFonts w:ascii="仿宋" w:hAnsi="仿宋" w:eastAsia="仿宋"/>
          <w:sz w:val="24"/>
          <w:szCs w:val="24"/>
        </w:rPr>
        <w:fldChar w:fldCharType="end"/>
      </w:r>
      <w:r>
        <w:rPr>
          <w:rFonts w:hint="eastAsia" w:ascii="仿宋" w:hAnsi="仿宋" w:eastAsia="仿宋"/>
          <w:b/>
          <w:bCs/>
          <w:sz w:val="24"/>
          <w:szCs w:val="24"/>
        </w:rPr>
        <w:t>）</w:t>
      </w:r>
      <w:r>
        <w:rPr>
          <w:rFonts w:hint="eastAsia" w:ascii="仿宋_GB2312" w:hAnsi="Microsoft YaHei UI" w:eastAsia="仿宋_GB2312" w:cs="宋体"/>
          <w:color w:val="3E3E3E"/>
          <w:kern w:val="0"/>
          <w:sz w:val="32"/>
          <w:szCs w:val="32"/>
        </w:rPr>
        <w:t>登录系统进行笔试。</w:t>
      </w:r>
    </w:p>
    <w:p>
      <w:pPr>
        <w:spacing w:line="560" w:lineRule="exact"/>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4.收到笔试邮件后，您即可点击</w:t>
      </w:r>
      <w:r>
        <w:rPr>
          <w:rFonts w:hint="eastAsia" w:ascii="仿宋_GB2312" w:hAnsi="Microsoft YaHei UI" w:eastAsia="仿宋_GB2312" w:cs="宋体"/>
          <w:b/>
          <w:color w:val="FF0000"/>
          <w:kern w:val="0"/>
          <w:sz w:val="32"/>
          <w:szCs w:val="32"/>
        </w:rPr>
        <w:t>【点击登录】</w:t>
      </w:r>
      <w:r>
        <w:rPr>
          <w:rFonts w:hint="eastAsia" w:ascii="仿宋_GB2312" w:hAnsi="Microsoft YaHei UI" w:eastAsia="仿宋_GB2312" w:cs="宋体"/>
          <w:color w:val="3E3E3E"/>
          <w:kern w:val="0"/>
          <w:sz w:val="32"/>
          <w:szCs w:val="32"/>
        </w:rPr>
        <w:t>提前检测您的作答电脑摄像头及测评环境是否符合要求。建议您的网络带宽不低于</w:t>
      </w:r>
      <w:r>
        <w:rPr>
          <w:rFonts w:ascii="仿宋_GB2312" w:hAnsi="Microsoft YaHei UI" w:eastAsia="仿宋_GB2312" w:cs="宋体"/>
          <w:color w:val="3E3E3E"/>
          <w:kern w:val="0"/>
          <w:sz w:val="32"/>
          <w:szCs w:val="32"/>
        </w:rPr>
        <w:t>12</w:t>
      </w:r>
      <w:r>
        <w:rPr>
          <w:rFonts w:hint="eastAsia" w:ascii="仿宋_GB2312" w:hAnsi="Microsoft YaHei UI" w:eastAsia="仿宋_GB2312" w:cs="宋体"/>
          <w:color w:val="3E3E3E"/>
          <w:kern w:val="0"/>
          <w:sz w:val="32"/>
          <w:szCs w:val="32"/>
        </w:rPr>
        <w:t>M，且作答过程中网络环境持续稳定。</w:t>
      </w:r>
    </w:p>
    <w:p>
      <w:pPr>
        <w:ind w:firstLine="643" w:firstLineChars="200"/>
        <w:rPr>
          <w:rFonts w:ascii="仿宋_GB2312" w:eastAsia="仿宋_GB2312"/>
          <w:b/>
          <w:sz w:val="32"/>
          <w:szCs w:val="32"/>
        </w:rPr>
      </w:pPr>
      <w:r>
        <w:rPr>
          <w:rFonts w:hint="eastAsia" w:ascii="仿宋_GB2312" w:eastAsia="仿宋_GB2312"/>
          <w:b/>
          <w:sz w:val="32"/>
          <w:szCs w:val="32"/>
        </w:rPr>
        <w:t>【作答环境和设备要求】</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【摄像头(第一机位)提示】：请提前准备一台摄像头和麦克风可以正常使用的电脑，并设置浏览器允许使用摄像头和麦克风的权限，本次测评将会使用摄像头和麦克风对您的作答过程进行全程监测。</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drawing>
          <wp:anchor distT="0" distB="0" distL="114300" distR="114300" simplePos="0" relativeHeight="251659264" behindDoc="0" locked="0" layoutInCell="1" allowOverlap="1">
            <wp:simplePos x="0" y="0"/>
            <wp:positionH relativeFrom="column">
              <wp:posOffset>22860</wp:posOffset>
            </wp:positionH>
            <wp:positionV relativeFrom="paragraph">
              <wp:posOffset>3644900</wp:posOffset>
            </wp:positionV>
            <wp:extent cx="5225415" cy="1656080"/>
            <wp:effectExtent l="19050" t="0" r="0" b="0"/>
            <wp:wrapSquare wrapText="bothSides"/>
            <wp:docPr id="18" name="图片 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捕获"/>
                    <pic:cNvPicPr>
                      <a:picLocks noChangeAspect="1" noChangeArrowheads="1"/>
                    </pic:cNvPicPr>
                  </pic:nvPicPr>
                  <pic:blipFill>
                    <a:blip r:embed="rId4" cstate="print"/>
                    <a:srcRect/>
                    <a:stretch>
                      <a:fillRect/>
                    </a:stretch>
                  </pic:blipFill>
                  <pic:spPr>
                    <a:xfrm>
                      <a:off x="0" y="0"/>
                      <a:ext cx="5225415" cy="1656080"/>
                    </a:xfrm>
                    <a:prstGeom prst="rect">
                      <a:avLst/>
                    </a:prstGeom>
                    <a:noFill/>
                    <a:ln w="9525">
                      <a:noFill/>
                      <a:miter lim="800000"/>
                      <a:headEnd/>
                      <a:tailEnd/>
                    </a:ln>
                  </pic:spPr>
                </pic:pic>
              </a:graphicData>
            </a:graphic>
          </wp:anchor>
        </w:drawing>
      </w:r>
      <w:r>
        <w:rPr>
          <w:rFonts w:hint="eastAsia" w:ascii="仿宋_GB2312" w:hAnsi="Microsoft YaHei UI" w:eastAsia="仿宋_GB2312" w:cs="宋体"/>
          <w:color w:val="3E3E3E"/>
          <w:kern w:val="0"/>
          <w:sz w:val="32"/>
          <w:szCs w:val="32"/>
        </w:rPr>
        <w:t>【第二机位监控提示】：请提前准备可拍照的手机或平板设备，本次测评将会使用手机或平板作为第二机位进行监测。请确保二机位手机或平板电量充足且屏幕常亮不锁屏，避免来电或其他应用打断监控过程（建议设置飞行模式并连接无线网络或开启免打扰模式）。点击测评链接登录后请根据提示使用微信扫描二维码进行二机位监控。请将手机或平板置于侧后方1至2米处，保证摄像头能全程拍摄到您的作答屏幕、上半身和双手，以及桌面和周围环境，手机摆放及拍摄画面样式如下图所示：</w:t>
      </w:r>
    </w:p>
    <w:p>
      <w:pPr>
        <w:widowControl/>
        <w:jc w:val="left"/>
        <w:rPr>
          <w:rFonts w:ascii="仿宋_GB2312" w:hAnsi="Microsoft YaHei UI" w:eastAsia="仿宋_GB2312" w:cs="宋体"/>
          <w:color w:val="3E3E3E"/>
          <w:kern w:val="0"/>
          <w:sz w:val="32"/>
          <w:szCs w:val="32"/>
        </w:rPr>
      </w:pPr>
      <w:r>
        <w:rPr>
          <w:rFonts w:hint="eastAsia" w:ascii="微软雅黑" w:hAnsi="微软雅黑" w:eastAsia="微软雅黑" w:cs="微软雅黑"/>
          <w:kern w:val="0"/>
          <w:szCs w:val="21"/>
        </w:rPr>
        <w:t xml:space="preserve"> </w:t>
      </w:r>
      <w:r>
        <w:rPr>
          <w:rFonts w:hint="eastAsia" w:ascii="仿宋_GB2312" w:hAnsi="Microsoft YaHei UI" w:eastAsia="仿宋_GB2312" w:cs="宋体"/>
          <w:color w:val="3E3E3E"/>
          <w:kern w:val="0"/>
          <w:sz w:val="32"/>
          <w:szCs w:val="32"/>
        </w:rPr>
        <w:t>考试过程中如意外退出第二视角监控模式，请重新使用手机或平板设备扫描考试界面端的二维码，重新进入后，快速调整设备后继续考试。</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屏幕监控（第三机位）提示】：本次考试将会对作答屏幕及后台运行程序全程监控，笔试开始前请根据系统提示操作完成共享屏幕，共享屏幕时请选择分享“整个屏幕”，后台系统及人工监考将实时记录操作记录，切勿中途退出共享，以免影响您的成绩。</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屏幕分享设备调试具体操作：</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①点击页面中的“点击此处测试屏幕监控”按钮——在弹框上方选择“整个屏幕”标签——点击弹框中间的显示分享内容——点击弹框下方的“分享”按钮；</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②苹果电脑需要开启相关权限后再进行步骤①中的操作。权限开启：系统偏好设置——安全性与隐私——隐私——左边找到“屏幕录制”——右边找到“chrome”勾选。</w:t>
      </w:r>
    </w:p>
    <w:p>
      <w:pPr>
        <w:ind w:firstLine="640" w:firstLineChars="200"/>
        <w:rPr>
          <w:rFonts w:ascii="仿宋_GB2312" w:hAnsi="Microsoft YaHei UI" w:eastAsia="仿宋_GB2312" w:cs="宋体"/>
          <w:color w:val="3E3E3E"/>
          <w:kern w:val="0"/>
          <w:sz w:val="32"/>
          <w:szCs w:val="32"/>
        </w:rPr>
      </w:pPr>
      <w:r>
        <w:rPr>
          <w:rFonts w:hint="eastAsia" w:ascii="仿宋_GB2312" w:hAnsi="Microsoft YaHei UI" w:eastAsia="仿宋_GB2312" w:cs="宋体"/>
          <w:color w:val="3E3E3E"/>
          <w:kern w:val="0"/>
          <w:sz w:val="32"/>
          <w:szCs w:val="32"/>
        </w:rPr>
        <w:t>【跳转提示】：请提前关闭与考试无关的其他应用，并避免弹窗。若电脑作答中退出作答页面、网络异常、QQ消息弹框、浏览器弹出广告、系统更新或杀毒软件等都会提示您跳出了页面，跳出页面次数过多可能会被判定为作弊。</w:t>
      </w:r>
    </w:p>
    <w:p>
      <w:pPr>
        <w:ind w:left="638" w:leftChars="304" w:firstLine="1"/>
      </w:pPr>
    </w:p>
    <w:p>
      <w:pPr>
        <w:ind w:left="638" w:leftChars="304" w:firstLine="1"/>
        <w:rPr>
          <w:rFonts w:ascii="仿宋_GB2312" w:hAnsi="Calibri" w:eastAsia="仿宋_GB2312" w:cs="Calibri"/>
          <w:sz w:val="32"/>
          <w:szCs w:val="32"/>
        </w:rPr>
      </w:pPr>
      <w:r>
        <w:rPr>
          <w:rFonts w:hint="eastAsia" w:ascii="仿宋_GB2312" w:hAnsi="Calibri" w:eastAsia="仿宋_GB2312" w:cs="Calibri"/>
          <w:b/>
          <w:bCs/>
          <w:sz w:val="32"/>
          <w:szCs w:val="32"/>
        </w:rPr>
        <w:t>【考试作答注意事项】</w:t>
      </w:r>
    </w:p>
    <w:p>
      <w:pPr>
        <w:ind w:left="638" w:leftChars="304" w:firstLine="1"/>
        <w:rPr>
          <w:rFonts w:ascii="仿宋_GB2312" w:eastAsia="仿宋_GB2312"/>
          <w:color w:val="000000" w:themeColor="text1"/>
          <w:sz w:val="32"/>
          <w:szCs w:val="32"/>
        </w:rPr>
      </w:pPr>
      <w:r>
        <w:rPr>
          <w:rFonts w:hint="eastAsia" w:ascii="仿宋_GB2312" w:eastAsia="仿宋_GB2312"/>
          <w:color w:val="000000" w:themeColor="text1"/>
          <w:sz w:val="32"/>
          <w:szCs w:val="32"/>
        </w:rPr>
        <w:t>1.当您点击笔试邮件中的【点击登录】后，填写和核对</w:t>
      </w:r>
    </w:p>
    <w:p>
      <w:pPr>
        <w:rPr>
          <w:rFonts w:ascii="仿宋_GB2312" w:eastAsia="仿宋_GB2312"/>
          <w:color w:val="000000" w:themeColor="text1"/>
          <w:sz w:val="32"/>
          <w:szCs w:val="32"/>
        </w:rPr>
      </w:pPr>
      <w:r>
        <w:rPr>
          <w:rFonts w:hint="eastAsia" w:ascii="仿宋_GB2312" w:eastAsia="仿宋_GB2312"/>
          <w:color w:val="000000" w:themeColor="text1"/>
          <w:sz w:val="32"/>
          <w:szCs w:val="32"/>
        </w:rPr>
        <w:t>个人信息确保准确无误。</w:t>
      </w:r>
    </w:p>
    <w:p>
      <w:pPr>
        <w:ind w:firstLine="640" w:firstLineChars="200"/>
        <w:rPr>
          <w:rFonts w:ascii="仿宋_GB2312" w:eastAsia="仿宋_GB2312"/>
          <w:sz w:val="32"/>
          <w:szCs w:val="32"/>
        </w:rPr>
      </w:pPr>
      <w:r>
        <w:rPr>
          <w:rFonts w:hint="eastAsia" w:ascii="仿宋_GB2312" w:eastAsia="仿宋_GB2312"/>
          <w:color w:val="000000" w:themeColor="text1"/>
          <w:sz w:val="32"/>
          <w:szCs w:val="32"/>
        </w:rPr>
        <w:t>2.登陆后，点击模块下的【开始答题】后，笔试系统将开始倒计时，计时一旦开始，考试无法中断，请注意右上角的倒计时，</w:t>
      </w:r>
      <w:r>
        <w:rPr>
          <w:rFonts w:hint="eastAsia" w:ascii="仿宋_GB2312" w:eastAsia="仿宋_GB2312"/>
          <w:b/>
          <w:color w:val="FF0000"/>
          <w:sz w:val="32"/>
          <w:szCs w:val="32"/>
        </w:rPr>
        <w:t>并把握好答题速度</w:t>
      </w:r>
      <w:r>
        <w:rPr>
          <w:rFonts w:hint="eastAsia" w:ascii="仿宋_GB2312" w:eastAsia="仿宋_GB2312"/>
          <w:color w:val="000000" w:themeColor="text1"/>
          <w:sz w:val="32"/>
          <w:szCs w:val="32"/>
        </w:rPr>
        <w:t>。</w:t>
      </w:r>
      <w:r>
        <w:rPr>
          <w:rFonts w:hint="eastAsia" w:ascii="仿宋_GB2312" w:eastAsia="仿宋_GB2312"/>
          <w:sz w:val="32"/>
          <w:szCs w:val="32"/>
        </w:rPr>
        <w:t xml:space="preserve"> </w:t>
      </w:r>
    </w:p>
    <w:p>
      <w:pPr>
        <w:ind w:firstLine="640" w:firstLineChars="200"/>
        <w:rPr>
          <w:rFonts w:ascii="仿宋_GB2312" w:eastAsia="仿宋_GB2312"/>
          <w:color w:val="000000" w:themeColor="text1"/>
          <w:sz w:val="32"/>
          <w:szCs w:val="32"/>
        </w:rPr>
      </w:pPr>
      <w:r>
        <w:rPr>
          <w:rFonts w:hint="eastAsia" w:ascii="仿宋_GB2312" w:eastAsia="仿宋_GB2312"/>
          <w:sz w:val="32"/>
          <w:szCs w:val="32"/>
        </w:rPr>
        <w:t>3.</w:t>
      </w:r>
      <w:r>
        <w:rPr>
          <w:rFonts w:hint="eastAsia" w:ascii="仿宋_GB2312" w:eastAsia="仿宋_GB2312"/>
          <w:color w:val="000000" w:themeColor="text1"/>
          <w:sz w:val="32"/>
          <w:szCs w:val="32"/>
        </w:rPr>
        <w:t>如遇电脑死机、意外关机或答题页面关闭，导致提前退出笔试系统，请</w:t>
      </w:r>
      <w:r>
        <w:rPr>
          <w:rFonts w:hint="eastAsia" w:ascii="仿宋_GB2312" w:eastAsia="仿宋_GB2312"/>
          <w:b/>
          <w:color w:val="FF0000"/>
          <w:sz w:val="32"/>
          <w:szCs w:val="32"/>
        </w:rPr>
        <w:t>立即重新登录作答</w:t>
      </w:r>
      <w:r>
        <w:rPr>
          <w:rFonts w:hint="eastAsia" w:ascii="仿宋_GB2312" w:eastAsia="仿宋_GB2312"/>
          <w:color w:val="000000" w:themeColor="text1"/>
          <w:sz w:val="32"/>
          <w:szCs w:val="32"/>
        </w:rPr>
        <w:t>（可换电脑或浏览器），系统会自动保存已经同步提交的结果，在倒计时为0前，可</w:t>
      </w:r>
      <w:r>
        <w:rPr>
          <w:rFonts w:hint="eastAsia" w:ascii="仿宋_GB2312" w:eastAsia="仿宋_GB2312"/>
          <w:b/>
          <w:color w:val="FF0000"/>
          <w:sz w:val="32"/>
          <w:szCs w:val="32"/>
        </w:rPr>
        <w:t>继续作答</w:t>
      </w:r>
      <w:r>
        <w:rPr>
          <w:rFonts w:hint="eastAsia" w:ascii="仿宋_GB2312" w:eastAsia="仿宋_GB2312"/>
          <w:color w:val="000000" w:themeColor="text1"/>
          <w:sz w:val="32"/>
          <w:szCs w:val="32"/>
        </w:rPr>
        <w:t>。</w:t>
      </w:r>
    </w:p>
    <w:p>
      <w:pPr>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4.请务必及时登录，若间隔时间很久（间隔时间接近或超出您作答的剩余时间）才去再次登录，系统在这个过程中仍在计时，可能会导致您作答时间不够或不能再次作答。</w:t>
      </w:r>
    </w:p>
    <w:p>
      <w:pPr>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5.笔试过程中，如有解决不了的系统问题，请拨打客服电话：</w:t>
      </w:r>
      <w:r>
        <w:rPr>
          <w:rFonts w:hint="eastAsia" w:ascii="仿宋_GB2312" w:eastAsia="仿宋_GB2312"/>
          <w:sz w:val="32"/>
          <w:szCs w:val="32"/>
        </w:rPr>
        <w:t>400-006-7005</w:t>
      </w:r>
      <w:r>
        <w:rPr>
          <w:rFonts w:hint="eastAsia" w:ascii="仿宋_GB2312" w:eastAsia="仿宋_GB2312"/>
          <w:color w:val="000000" w:themeColor="text1"/>
          <w:sz w:val="32"/>
          <w:szCs w:val="32"/>
        </w:rPr>
        <w:t>进行咨询。</w:t>
      </w:r>
    </w:p>
    <w:p>
      <w:pPr>
        <w:rPr>
          <w:rFonts w:ascii="仿宋_GB2312" w:eastAsia="仿宋_GB2312"/>
        </w:rPr>
      </w:pPr>
    </w:p>
    <w:p>
      <w:pPr>
        <w:rPr>
          <w:rFonts w:ascii="仿宋_GB2312" w:eastAsia="仿宋_GB2312"/>
          <w:b/>
          <w:sz w:val="32"/>
          <w:szCs w:val="32"/>
        </w:rPr>
      </w:pPr>
      <w:r>
        <w:rPr>
          <w:rFonts w:hint="eastAsia" w:ascii="仿宋_GB2312" w:eastAsia="仿宋_GB2312"/>
          <w:b/>
          <w:sz w:val="32"/>
          <w:szCs w:val="32"/>
        </w:rPr>
        <w:t>【作答前准备工作与测试流程演示】</w:t>
      </w:r>
    </w:p>
    <w:p>
      <w:pPr>
        <w:spacing w:line="560" w:lineRule="exact"/>
        <w:ind w:firstLine="420" w:firstLineChars="200"/>
        <w:rPr>
          <w:rFonts w:ascii="仿宋_GB2312" w:hAnsi="Microsoft YaHei UI" w:eastAsia="仿宋_GB2312" w:cs="宋体"/>
          <w:color w:val="3E3E3E"/>
          <w:kern w:val="0"/>
          <w:sz w:val="32"/>
          <w:szCs w:val="32"/>
        </w:rPr>
      </w:pPr>
      <w:r>
        <w:drawing>
          <wp:anchor distT="0" distB="0" distL="114300" distR="114300" simplePos="0" relativeHeight="251660288" behindDoc="0" locked="0" layoutInCell="1" allowOverlap="1">
            <wp:simplePos x="0" y="0"/>
            <wp:positionH relativeFrom="margin">
              <wp:align>right</wp:align>
            </wp:positionH>
            <wp:positionV relativeFrom="paragraph">
              <wp:posOffset>923925</wp:posOffset>
            </wp:positionV>
            <wp:extent cx="5274310" cy="3416300"/>
            <wp:effectExtent l="0" t="0" r="2540"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416300"/>
                    </a:xfrm>
                    <a:prstGeom prst="rect">
                      <a:avLst/>
                    </a:prstGeom>
                  </pic:spPr>
                </pic:pic>
              </a:graphicData>
            </a:graphic>
          </wp:anchor>
        </w:drawing>
      </w:r>
      <w:r>
        <w:rPr>
          <w:rFonts w:hint="eastAsia" w:ascii="仿宋_GB2312" w:hAnsi="Microsoft YaHei UI" w:eastAsia="仿宋_GB2312" w:cs="宋体"/>
          <w:color w:val="3E3E3E"/>
          <w:kern w:val="0"/>
          <w:sz w:val="32"/>
          <w:szCs w:val="32"/>
        </w:rPr>
        <w:t>在收到如下笔试邀请邮件后，使用规定</w:t>
      </w:r>
      <w:r>
        <w:rPr>
          <w:rFonts w:hint="eastAsia" w:ascii="仿宋_GB2312" w:hAnsi="Microsoft YaHei UI" w:eastAsia="仿宋_GB2312" w:cs="宋体"/>
          <w:color w:val="000000" w:themeColor="text1"/>
          <w:kern w:val="0"/>
          <w:sz w:val="32"/>
          <w:szCs w:val="32"/>
        </w:rPr>
        <w:t>的</w:t>
      </w:r>
      <w:r>
        <w:rPr>
          <w:rFonts w:hint="eastAsia" w:ascii="仿宋_GB2312" w:hAnsi="Microsoft YaHei UI" w:eastAsia="仿宋_GB2312" w:cs="宋体"/>
          <w:color w:val="FF0000"/>
          <w:kern w:val="0"/>
          <w:sz w:val="32"/>
          <w:szCs w:val="32"/>
          <w:u w:val="single"/>
        </w:rPr>
        <w:t>Google浏览器最新版本</w:t>
      </w:r>
      <w:r>
        <w:rPr>
          <w:rFonts w:hint="eastAsia" w:ascii="仿宋_GB2312" w:hAnsi="Microsoft YaHei UI" w:eastAsia="仿宋_GB2312" w:cs="宋体"/>
          <w:color w:val="3E3E3E"/>
          <w:kern w:val="0"/>
          <w:sz w:val="32"/>
          <w:szCs w:val="32"/>
        </w:rPr>
        <w:t>点击打开【点击登录】</w:t>
      </w:r>
    </w:p>
    <w:p>
      <w:pPr>
        <w:rPr>
          <w:rFonts w:ascii="仿宋_GB2312" w:eastAsia="仿宋_GB2312"/>
          <w:sz w:val="32"/>
          <w:szCs w:val="32"/>
        </w:rPr>
      </w:pPr>
      <w:r>
        <w:rPr>
          <w:rFonts w:hint="eastAsia" w:ascii="仿宋_GB2312" w:eastAsia="仿宋_GB2312"/>
          <w:sz w:val="32"/>
          <w:szCs w:val="32"/>
        </w:rPr>
        <w:t>第一步</w:t>
      </w:r>
      <w:r>
        <w:rPr>
          <w:rFonts w:ascii="仿宋_GB2312" w:eastAsia="仿宋_GB2312"/>
          <w:sz w:val="32"/>
          <w:szCs w:val="32"/>
        </w:rPr>
        <w:t>：</w:t>
      </w:r>
      <w:r>
        <w:rPr>
          <w:rFonts w:hint="eastAsia" w:ascii="仿宋_GB2312" w:eastAsia="仿宋_GB2312"/>
          <w:sz w:val="32"/>
          <w:szCs w:val="32"/>
        </w:rPr>
        <w:t>考生登录链接提前测试</w:t>
      </w:r>
    </w:p>
    <w:p>
      <w:pPr>
        <w:rPr>
          <w:rFonts w:ascii="仿宋_GB2312" w:eastAsia="仿宋_GB2312"/>
          <w:sz w:val="32"/>
          <w:szCs w:val="32"/>
        </w:rPr>
      </w:pPr>
      <w:r>
        <w:rPr>
          <w:rFonts w:ascii="仿宋_GB2312" w:eastAsia="仿宋_GB2312"/>
          <w:sz w:val="32"/>
          <w:szCs w:val="32"/>
        </w:rPr>
        <w:drawing>
          <wp:inline distT="0" distB="0" distL="0" distR="0">
            <wp:extent cx="5274310" cy="3262630"/>
            <wp:effectExtent l="19050" t="0" r="2540" b="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263114"/>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t>第二</w:t>
      </w:r>
      <w:r>
        <w:rPr>
          <w:rFonts w:hint="eastAsia" w:ascii="仿宋_GB2312" w:eastAsia="仿宋_GB2312"/>
          <w:sz w:val="32"/>
          <w:szCs w:val="32"/>
        </w:rPr>
        <w:t>步：</w:t>
      </w:r>
      <w:r>
        <w:rPr>
          <w:rFonts w:ascii="仿宋_GB2312" w:eastAsia="仿宋_GB2312"/>
          <w:sz w:val="32"/>
          <w:szCs w:val="32"/>
        </w:rPr>
        <w:t>完善个人信息</w:t>
      </w:r>
    </w:p>
    <w:p>
      <w:pPr>
        <w:rPr>
          <w:rFonts w:ascii="仿宋_GB2312" w:eastAsia="仿宋_GB2312"/>
          <w:sz w:val="32"/>
          <w:szCs w:val="32"/>
        </w:rPr>
      </w:pPr>
      <w:r>
        <w:rPr>
          <w:rFonts w:ascii="仿宋_GB2312" w:eastAsia="仿宋_GB2312"/>
          <w:sz w:val="32"/>
          <w:szCs w:val="32"/>
        </w:rPr>
        <w:drawing>
          <wp:inline distT="0" distB="0" distL="0" distR="0">
            <wp:extent cx="5274310" cy="3754755"/>
            <wp:effectExtent l="19050" t="0" r="2540" b="0"/>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755121"/>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t>第三步：</w:t>
      </w:r>
      <w:r>
        <w:rPr>
          <w:rFonts w:hint="eastAsia" w:ascii="仿宋_GB2312" w:eastAsia="仿宋_GB2312"/>
          <w:sz w:val="32"/>
          <w:szCs w:val="32"/>
        </w:rPr>
        <w:t>身份</w:t>
      </w:r>
      <w:r>
        <w:rPr>
          <w:rFonts w:ascii="仿宋_GB2312" w:eastAsia="仿宋_GB2312"/>
          <w:sz w:val="32"/>
          <w:szCs w:val="32"/>
        </w:rPr>
        <w:t>验证</w:t>
      </w:r>
    </w:p>
    <w:p>
      <w:pPr>
        <w:rPr>
          <w:rFonts w:ascii="仿宋_GB2312" w:eastAsia="仿宋_GB2312"/>
          <w:sz w:val="32"/>
          <w:szCs w:val="32"/>
        </w:rPr>
      </w:pPr>
      <w:r>
        <w:rPr>
          <w:rFonts w:ascii="仿宋_GB2312" w:eastAsia="仿宋_GB2312"/>
          <w:sz w:val="32"/>
          <w:szCs w:val="32"/>
        </w:rPr>
        <w:drawing>
          <wp:inline distT="0" distB="0" distL="0" distR="0">
            <wp:extent cx="5261610" cy="3622675"/>
            <wp:effectExtent l="0" t="0" r="0" b="0"/>
            <wp:docPr id="19"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desc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1610" cy="3622675"/>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4303395"/>
            <wp:effectExtent l="19050" t="0" r="2540" b="0"/>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4303629"/>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drawing>
          <wp:inline distT="0" distB="0" distL="0" distR="0">
            <wp:extent cx="5274310" cy="3825240"/>
            <wp:effectExtent l="19050" t="0" r="2540" b="0"/>
            <wp:docPr id="26" name="图片 2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825589"/>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68595" cy="4114800"/>
            <wp:effectExtent l="0" t="0" r="0" b="0"/>
            <wp:docPr id="25" name="图片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8595" cy="4114800"/>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第四步：摄像头、麦克风、音响、第二机位、屏幕试测</w:t>
      </w:r>
    </w:p>
    <w:p>
      <w:pPr>
        <w:rPr>
          <w:rFonts w:ascii="仿宋_GB2312" w:eastAsia="仿宋_GB2312"/>
          <w:sz w:val="32"/>
          <w:szCs w:val="32"/>
        </w:rPr>
      </w:pPr>
      <w:r>
        <w:rPr>
          <w:rFonts w:ascii="仿宋_GB2312" w:eastAsia="仿宋_GB2312"/>
          <w:sz w:val="32"/>
          <w:szCs w:val="32"/>
        </w:rPr>
        <w:drawing>
          <wp:inline distT="0" distB="0" distL="0" distR="0">
            <wp:extent cx="5274310" cy="3486150"/>
            <wp:effectExtent l="19050" t="0" r="254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486150"/>
                    </a:xfrm>
                    <a:prstGeom prst="rect">
                      <a:avLst/>
                    </a:prstGeom>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3498215"/>
            <wp:effectExtent l="19050" t="0" r="2540" b="0"/>
            <wp:docPr id="21" name="图片 2" descr="C:\Users\jingyi.qiu\AppData\Local\Temp\WeChat Files\7009106d5838a992a410ecb6695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jingyi.qiu\AppData\Local\Temp\WeChat Files\7009106d5838a992a410ecb6695106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498691"/>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drawing>
          <wp:inline distT="0" distB="0" distL="0" distR="0">
            <wp:extent cx="5274310" cy="3155950"/>
            <wp:effectExtent l="19050" t="0" r="2540" b="0"/>
            <wp:docPr id="22" name="图片 19" descr="C:\Users\jingyi.qiu\AppData\Local\Temp\WeChat Files\79d45514724c26060610ded15a99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C:\Users\jingyi.qiu\AppData\Local\Temp\WeChat Files\79d45514724c26060610ded15a9983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156405"/>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第五步：测试完成</w:t>
      </w:r>
    </w:p>
    <w:p>
      <w:pPr>
        <w:rPr>
          <w:rFonts w:ascii="仿宋_GB2312" w:eastAsia="仿宋_GB2312"/>
          <w:sz w:val="32"/>
          <w:szCs w:val="32"/>
        </w:rPr>
      </w:pPr>
      <w:r>
        <w:rPr>
          <w:rFonts w:ascii="仿宋_GB2312" w:eastAsia="仿宋_GB2312"/>
          <w:sz w:val="32"/>
          <w:szCs w:val="32"/>
        </w:rPr>
        <w:drawing>
          <wp:inline distT="0" distB="0" distL="0" distR="0">
            <wp:extent cx="5274310" cy="3131820"/>
            <wp:effectExtent l="19050" t="0" r="254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131820"/>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t>第六步：承诺书</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drawing>
          <wp:inline distT="0" distB="0" distL="0" distR="0">
            <wp:extent cx="5274310" cy="3246755"/>
            <wp:effectExtent l="19050" t="0" r="254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246755"/>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t>拍初始照片进行登录：</w:t>
      </w:r>
    </w:p>
    <w:p>
      <w:pPr>
        <w:rPr>
          <w:rFonts w:ascii="仿宋_GB2312" w:eastAsia="仿宋_GB2312"/>
          <w:sz w:val="32"/>
          <w:szCs w:val="32"/>
        </w:rPr>
      </w:pPr>
      <w:r>
        <w:rPr>
          <w:rFonts w:ascii="仿宋_GB2312" w:eastAsia="仿宋_GB2312"/>
          <w:sz w:val="32"/>
          <w:szCs w:val="32"/>
        </w:rPr>
        <w:drawing>
          <wp:inline distT="0" distB="0" distL="0" distR="0">
            <wp:extent cx="5274310" cy="3493135"/>
            <wp:effectExtent l="19050" t="0" r="2540" b="0"/>
            <wp:docPr id="33" name="图片 22" descr="C:\Users\jingyi.qiu\AppData\Local\Temp\WeChat Files\aed5d37a9c6a03817d2e3fce4e1a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C:\Users\jingyi.qiu\AppData\Local\Temp\WeChat Files\aed5d37a9c6a03817d2e3fce4e1a25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493382"/>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第七步：如果已到登陆时间，可以正式开始答题</w:t>
      </w:r>
    </w:p>
    <w:p>
      <w:pPr>
        <w:rPr>
          <w:rFonts w:ascii="仿宋_GB2312" w:eastAsia="仿宋_GB2312"/>
          <w:sz w:val="32"/>
          <w:szCs w:val="32"/>
        </w:rPr>
      </w:pPr>
      <w:r>
        <w:rPr>
          <w:rFonts w:ascii="仿宋_GB2312" w:eastAsia="仿宋_GB2312"/>
          <w:sz w:val="32"/>
          <w:szCs w:val="32"/>
        </w:rPr>
        <w:drawing>
          <wp:inline distT="0" distB="0" distL="0" distR="0">
            <wp:extent cx="5274310" cy="3025140"/>
            <wp:effectExtent l="19050" t="0" r="2540" b="0"/>
            <wp:docPr id="28" name="图片 23" descr="C:\Users\jingyi.qiu\AppData\Local\Temp\WeChat Files\c35b79f4e3ec87f5ca5d6327f490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C:\Users\jingyi.qiu\AppData\Local\Temp\WeChat Files\c35b79f4e3ec87f5ca5d6327f490bd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025161"/>
                    </a:xfrm>
                    <a:prstGeom prst="rect">
                      <a:avLst/>
                    </a:prstGeom>
                    <a:noFill/>
                    <a:ln>
                      <a:noFill/>
                    </a:ln>
                  </pic:spPr>
                </pic:pic>
              </a:graphicData>
            </a:graphic>
          </wp:inline>
        </w:drawing>
      </w:r>
    </w:p>
    <w:p>
      <w:pPr>
        <w:rPr>
          <w:rFonts w:ascii="仿宋_GB2312" w:eastAsia="仿宋_GB2312"/>
          <w:sz w:val="32"/>
          <w:szCs w:val="32"/>
        </w:rPr>
      </w:pPr>
      <w:r>
        <w:rPr>
          <w:rFonts w:hint="eastAsia" w:ascii="仿宋_GB2312" w:eastAsia="仿宋_GB2312"/>
          <w:sz w:val="32"/>
          <w:szCs w:val="32"/>
        </w:rPr>
        <w:t>调整二机位：</w:t>
      </w:r>
    </w:p>
    <w:p>
      <w:pPr>
        <w:rPr>
          <w:rFonts w:ascii="仿宋_GB2312" w:eastAsia="仿宋_GB2312"/>
          <w:sz w:val="32"/>
          <w:szCs w:val="32"/>
        </w:rPr>
      </w:pPr>
      <w:r>
        <w:rPr>
          <w:rFonts w:ascii="仿宋_GB2312" w:eastAsia="仿宋_GB2312"/>
          <w:sz w:val="32"/>
          <w:szCs w:val="32"/>
        </w:rPr>
        <w:drawing>
          <wp:inline distT="0" distB="0" distL="0" distR="0">
            <wp:extent cx="5274310" cy="3335655"/>
            <wp:effectExtent l="19050" t="0" r="2540" b="0"/>
            <wp:docPr id="31" name="图片 8" descr="C:\Users\jingyi.qiu\AppData\Local\Temp\WeChat Files\2b2658cb31a09890ed055ec4eee5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C:\Users\jingyi.qiu\AppData\Local\Temp\WeChat Files\2b2658cb31a09890ed055ec4eee582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336222"/>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调整屏幕共享：</w:t>
      </w:r>
    </w:p>
    <w:p>
      <w:pPr>
        <w:rPr>
          <w:rFonts w:ascii="仿宋_GB2312" w:eastAsia="仿宋_GB2312"/>
          <w:sz w:val="32"/>
          <w:szCs w:val="32"/>
        </w:rPr>
      </w:pPr>
      <w:r>
        <w:rPr>
          <w:rFonts w:ascii="仿宋_GB2312" w:eastAsia="仿宋_GB2312"/>
          <w:sz w:val="32"/>
          <w:szCs w:val="32"/>
        </w:rPr>
        <w:drawing>
          <wp:inline distT="0" distB="0" distL="0" distR="0">
            <wp:extent cx="5274310" cy="3027680"/>
            <wp:effectExtent l="19050" t="0" r="254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027680"/>
                    </a:xfrm>
                    <a:prstGeom prst="rect">
                      <a:avLst/>
                    </a:prstGeom>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2907030"/>
            <wp:effectExtent l="19050" t="0" r="2540" b="0"/>
            <wp:docPr id="34" name="图片 24" descr="C:\Users\jingyi.qiu\AppData\Local\Temp\WeChat Files\89c11959071db5c145322f71aac3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C:\Users\jingyi.qiu\AppData\Local\Temp\WeChat Files\89c11959071db5c145322f71aac38d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07076"/>
                    </a:xfrm>
                    <a:prstGeom prst="rect">
                      <a:avLst/>
                    </a:prstGeom>
                    <a:noFill/>
                    <a:ln>
                      <a:noFill/>
                    </a:ln>
                  </pic:spPr>
                </pic:pic>
              </a:graphicData>
            </a:graphic>
          </wp:inline>
        </w:drawing>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开始正式作答。</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3000509000000000000"/>
    <w:charset w:val="86"/>
    <w:family w:val="script"/>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0OTk1MGU1MmE5YzAyMjMxMzBjYzVkMzc3YmQwZDEifQ=="/>
    <w:docVar w:name="KSO_WPS_MARK_KEY" w:val="3695e2fe-0b3b-4571-b2a9-27f40fe4547d"/>
  </w:docVars>
  <w:rsids>
    <w:rsidRoot w:val="00B01F4E"/>
    <w:rsid w:val="00014097"/>
    <w:rsid w:val="00031D10"/>
    <w:rsid w:val="00080572"/>
    <w:rsid w:val="000806B2"/>
    <w:rsid w:val="000A00AE"/>
    <w:rsid w:val="000C2C2E"/>
    <w:rsid w:val="000C4ADC"/>
    <w:rsid w:val="00104BE2"/>
    <w:rsid w:val="001070AF"/>
    <w:rsid w:val="00115A0B"/>
    <w:rsid w:val="00130762"/>
    <w:rsid w:val="00133E54"/>
    <w:rsid w:val="0014343C"/>
    <w:rsid w:val="00176197"/>
    <w:rsid w:val="001B32F9"/>
    <w:rsid w:val="001E6081"/>
    <w:rsid w:val="001F1372"/>
    <w:rsid w:val="001F5C36"/>
    <w:rsid w:val="0021749D"/>
    <w:rsid w:val="002255D9"/>
    <w:rsid w:val="00257D34"/>
    <w:rsid w:val="00265F81"/>
    <w:rsid w:val="002A093B"/>
    <w:rsid w:val="002A528E"/>
    <w:rsid w:val="002D1F31"/>
    <w:rsid w:val="002E0EC1"/>
    <w:rsid w:val="002E1D37"/>
    <w:rsid w:val="003272AB"/>
    <w:rsid w:val="00331565"/>
    <w:rsid w:val="00386F54"/>
    <w:rsid w:val="003B0EE8"/>
    <w:rsid w:val="003C5583"/>
    <w:rsid w:val="003C5692"/>
    <w:rsid w:val="003C6CD9"/>
    <w:rsid w:val="003D281D"/>
    <w:rsid w:val="003D49AA"/>
    <w:rsid w:val="003F6739"/>
    <w:rsid w:val="00400B0D"/>
    <w:rsid w:val="004200FC"/>
    <w:rsid w:val="00423BBE"/>
    <w:rsid w:val="00441789"/>
    <w:rsid w:val="0046212F"/>
    <w:rsid w:val="00462842"/>
    <w:rsid w:val="004A16A9"/>
    <w:rsid w:val="004A5E2A"/>
    <w:rsid w:val="004B79D3"/>
    <w:rsid w:val="004C616C"/>
    <w:rsid w:val="005101AC"/>
    <w:rsid w:val="00544A9E"/>
    <w:rsid w:val="00552CD9"/>
    <w:rsid w:val="00573A58"/>
    <w:rsid w:val="00584C4D"/>
    <w:rsid w:val="00593BFC"/>
    <w:rsid w:val="00593E9E"/>
    <w:rsid w:val="005A5C1E"/>
    <w:rsid w:val="005B3122"/>
    <w:rsid w:val="005E375F"/>
    <w:rsid w:val="0062314E"/>
    <w:rsid w:val="0064784C"/>
    <w:rsid w:val="006960AE"/>
    <w:rsid w:val="00697130"/>
    <w:rsid w:val="00710038"/>
    <w:rsid w:val="00735384"/>
    <w:rsid w:val="007420F8"/>
    <w:rsid w:val="00765DA5"/>
    <w:rsid w:val="00770F9F"/>
    <w:rsid w:val="007D3488"/>
    <w:rsid w:val="007F3DD2"/>
    <w:rsid w:val="007F63DA"/>
    <w:rsid w:val="00820ADA"/>
    <w:rsid w:val="0084275A"/>
    <w:rsid w:val="00851C62"/>
    <w:rsid w:val="00866EB2"/>
    <w:rsid w:val="008B242A"/>
    <w:rsid w:val="008C5EE0"/>
    <w:rsid w:val="008D4D78"/>
    <w:rsid w:val="008D4F32"/>
    <w:rsid w:val="008E6072"/>
    <w:rsid w:val="00900A0D"/>
    <w:rsid w:val="00903D5F"/>
    <w:rsid w:val="00904DFE"/>
    <w:rsid w:val="0091790D"/>
    <w:rsid w:val="00922B5C"/>
    <w:rsid w:val="00946A48"/>
    <w:rsid w:val="00952472"/>
    <w:rsid w:val="0096221D"/>
    <w:rsid w:val="00984CDD"/>
    <w:rsid w:val="00986BB5"/>
    <w:rsid w:val="00992D50"/>
    <w:rsid w:val="009B65E5"/>
    <w:rsid w:val="009B75ED"/>
    <w:rsid w:val="009D6473"/>
    <w:rsid w:val="009D7985"/>
    <w:rsid w:val="009E4C8D"/>
    <w:rsid w:val="009F07E1"/>
    <w:rsid w:val="009F0C53"/>
    <w:rsid w:val="00A01D50"/>
    <w:rsid w:val="00A46E59"/>
    <w:rsid w:val="00A520B0"/>
    <w:rsid w:val="00AE710F"/>
    <w:rsid w:val="00AF6827"/>
    <w:rsid w:val="00B01F4E"/>
    <w:rsid w:val="00B053F4"/>
    <w:rsid w:val="00B16D68"/>
    <w:rsid w:val="00B35687"/>
    <w:rsid w:val="00B37FFE"/>
    <w:rsid w:val="00B564AA"/>
    <w:rsid w:val="00B5653A"/>
    <w:rsid w:val="00B67C1B"/>
    <w:rsid w:val="00BE416F"/>
    <w:rsid w:val="00C13E3E"/>
    <w:rsid w:val="00C52C35"/>
    <w:rsid w:val="00C544F1"/>
    <w:rsid w:val="00CA4761"/>
    <w:rsid w:val="00CC5CC9"/>
    <w:rsid w:val="00D07ABF"/>
    <w:rsid w:val="00D107AC"/>
    <w:rsid w:val="00D12498"/>
    <w:rsid w:val="00D129B7"/>
    <w:rsid w:val="00D2242A"/>
    <w:rsid w:val="00D4185C"/>
    <w:rsid w:val="00D46459"/>
    <w:rsid w:val="00D50A96"/>
    <w:rsid w:val="00D54893"/>
    <w:rsid w:val="00D61076"/>
    <w:rsid w:val="00D63BC8"/>
    <w:rsid w:val="00D70C5C"/>
    <w:rsid w:val="00D71C1E"/>
    <w:rsid w:val="00D775E4"/>
    <w:rsid w:val="00D818B4"/>
    <w:rsid w:val="00DE1CA7"/>
    <w:rsid w:val="00DF564B"/>
    <w:rsid w:val="00E00510"/>
    <w:rsid w:val="00E144E1"/>
    <w:rsid w:val="00E165E6"/>
    <w:rsid w:val="00E1791F"/>
    <w:rsid w:val="00E42EBB"/>
    <w:rsid w:val="00E61D4A"/>
    <w:rsid w:val="00E96692"/>
    <w:rsid w:val="00EA1672"/>
    <w:rsid w:val="00ED3BE5"/>
    <w:rsid w:val="00EF5D4F"/>
    <w:rsid w:val="00F4381E"/>
    <w:rsid w:val="00F55C67"/>
    <w:rsid w:val="00F73B59"/>
    <w:rsid w:val="00F8446F"/>
    <w:rsid w:val="00FD7090"/>
    <w:rsid w:val="00FE0537"/>
    <w:rsid w:val="05510796"/>
    <w:rsid w:val="3B2B265E"/>
    <w:rsid w:val="695426F9"/>
    <w:rsid w:val="79441448"/>
    <w:rsid w:val="7B1F2E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qFormat/>
    <w:uiPriority w:val="99"/>
    <w:rPr>
      <w:color w:val="0000FF"/>
      <w:u w:val="single"/>
    </w:r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7"/>
    <w:link w:val="2"/>
    <w:semiHidden/>
    <w:qFormat/>
    <w:uiPriority w:val="99"/>
    <w:rPr>
      <w:sz w:val="18"/>
      <w:szCs w:val="18"/>
    </w:rPr>
  </w:style>
  <w:style w:type="character" w:customStyle="1" w:styleId="14">
    <w:name w:val="15"/>
    <w:basedOn w:val="7"/>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jobs</Company>
  <Pages>12</Pages>
  <Words>1645</Words>
  <Characters>1732</Characters>
  <Lines>13</Lines>
  <Paragraphs>3</Paragraphs>
  <TotalTime>105</TotalTime>
  <ScaleCrop>false</ScaleCrop>
  <LinksUpToDate>false</LinksUpToDate>
  <CharactersWithSpaces>1738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2020-11-17T03:33:00Z</dcterms:created>
  <dc:creator>deng.max/邓华琼_湘_销售</dc:creator>
  <cp:lastModifiedBy>121953</cp:lastModifiedBy>
  <cp:lastPrinted>2023-12-27T08:15:00Z</cp:lastPrinted>
  <dcterms:modified xsi:type="dcterms:W3CDTF">2024-01-02T01:23:45Z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630BA497CE0241E6846D2DF354684F32_13</vt:lpwstr>
  </property>
</Properties>
</file>