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both"/>
        <w:textAlignment w:val="auto"/>
        <w:rPr>
          <w:rFonts w:hint="default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黑体" w:hAnsi="黑体" w:eastAsia="黑体" w:cs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温州市交投智慧交通科技有限公</w:t>
      </w:r>
      <w:r>
        <w:rPr>
          <w:rFonts w:hint="eastAsia" w:ascii="黑体" w:hAnsi="黑体" w:eastAsia="黑体" w:cs="黑体"/>
          <w:w w:val="90"/>
          <w:sz w:val="44"/>
          <w:szCs w:val="44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黑体" w:hAnsi="黑体" w:eastAsia="黑体" w:cs="黑体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2023年公开招聘报名表</w:t>
      </w:r>
    </w:p>
    <w:p>
      <w:pPr>
        <w:snapToGrid w:val="0"/>
        <w:jc w:val="left"/>
        <w:rPr>
          <w:rFonts w:eastAsia="黑体"/>
          <w:sz w:val="28"/>
          <w:szCs w:val="28"/>
        </w:rPr>
      </w:pPr>
    </w:p>
    <w:p>
      <w:pPr>
        <w:snapToGrid w:val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应聘</w:t>
      </w:r>
      <w:r>
        <w:rPr>
          <w:rFonts w:hint="eastAsia" w:eastAsia="黑体"/>
          <w:sz w:val="28"/>
          <w:szCs w:val="28"/>
        </w:rPr>
        <w:t xml:space="preserve">岗位： 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2"/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05"/>
        <w:gridCol w:w="135"/>
        <w:gridCol w:w="581"/>
        <w:gridCol w:w="634"/>
        <w:gridCol w:w="270"/>
        <w:gridCol w:w="251"/>
        <w:gridCol w:w="574"/>
        <w:gridCol w:w="645"/>
        <w:gridCol w:w="345"/>
        <w:gridCol w:w="675"/>
        <w:gridCol w:w="249"/>
        <w:gridCol w:w="141"/>
        <w:gridCol w:w="116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籍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联系地址</w:t>
            </w:r>
          </w:p>
        </w:tc>
        <w:tc>
          <w:tcPr>
            <w:tcW w:w="6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学校：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非全日制教育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专业：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学历：        学位：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学历：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温州市人才分类目录等级</w:t>
            </w:r>
          </w:p>
        </w:tc>
        <w:tc>
          <w:tcPr>
            <w:tcW w:w="75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52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业资格证书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熟悉专业、业务及特长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教育经历（从高中开始）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right="-57" w:rightChars="0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0" w:firstLine="1890" w:firstLineChars="9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（此页不够可另行附页，控制在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科研成果或论文发表情况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成员及重要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社会关系（配偶、子女、父母）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8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我承诺: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没有受到纪检、监察部门或司法机关立案调查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和处罚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如出现上述情况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有隐瞒或不实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愿意承担被取消录用资格的后果与责任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　　　　　　承诺人（手写签字）：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　　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</w:pPr>
      <w:r>
        <w:rPr>
          <w:rFonts w:hint="eastAsia" w:ascii="楷体" w:hAnsi="楷体" w:eastAsia="楷体" w:cs="楷体"/>
          <w:sz w:val="18"/>
          <w:szCs w:val="18"/>
        </w:rPr>
        <w:t>备注：“工作经历”从院校学习时填起。起止时间填到月，前后衔接不能空断（因病休养、待岗等都要如实填写），职务以单位正式发文批准任免的时间为准。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Mjg3OTkwMjMxM2NiZGZlN2QwOGFjYzAwYTk0ZDcifQ=="/>
  </w:docVars>
  <w:rsids>
    <w:rsidRoot w:val="0E7C21BF"/>
    <w:rsid w:val="0E7C21BF"/>
    <w:rsid w:val="3ED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2023-12-07T05:55:00Z</dcterms:created>
  <dc:creator>Wenshu HONG</dc:creator>
  <cp:lastModifiedBy>Wenshu HONG</cp:lastModifiedBy>
  <dcterms:modified xsi:type="dcterms:W3CDTF">2023-12-11T02:13:46Z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5C57C603D6714E6898AB351EB574AFC4_11</vt:lpwstr>
  </property>
</Properties>
</file>