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新疆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冶金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建设</w:t>
      </w: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（集团）有限责任</w:t>
      </w: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公司2023年公开招聘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岗位职责及任职条件</w:t>
      </w:r>
    </w:p>
    <w:tbl>
      <w:tblPr>
        <w:tblStyle w:val="6"/>
        <w:tblW w:w="15179" w:type="dxa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06"/>
        <w:gridCol w:w="10671"/>
        <w:gridCol w:w="2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0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岗位职责</w:t>
            </w:r>
          </w:p>
        </w:tc>
        <w:tc>
          <w:tcPr>
            <w:tcW w:w="26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技术质量监督部副部长</w:t>
            </w:r>
          </w:p>
        </w:tc>
        <w:tc>
          <w:tcPr>
            <w:tcW w:w="1067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1.贯彻执行国家相关科学技术管理政策、法规，执行国家技术标准、规范。负责组织修订完善公司施工标准化相关制度、手册，协同各部门对项目施工过程中标准化建设落实情况进行监督、检查。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2.负责公司质量管理体系建设，负责制定公司质量管理制度，确定年度质量管理目标；负责公司年度质量管理目标的落实。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3.指导和协助项目部编制项目前期策划方案，对项目部上报的方案组织审核；协同各部门对项目策划工作落实情况进行监督检查。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4.指导各项目做好试验检验相关管理工作；对工程施工过程中的关键和特殊过程进行指导和监督；负责做好项目施工过程中的质量检查。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5.指导和审核项目施工组织设计、专项施工方案；协助项目部组织超危大工程专项施工方案专家论证。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6.负责制定公司技术质量创优计划，负责质量创优工作的统筹管理工作。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7.对新开工项目工程资料的编制进行交底；监督检查项目工程资料的整理情况，并提供指导；负责公司档案室竣工工程竣工资料归档编制、移交及台账建立等工作。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8.负责公司“三标一体”管理体系认证的统筹管理工作；负责公司“三标一体”管理体系运行情况的监督检查。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right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9.负责质量事故的调查、处理工作，对质量投诉和质量事故进行调查、处理、跟踪、记录；负责已交付使用工程的回访保修工作。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lang w:val="en-US" w:eastAsia="zh-CN" w:bidi="zh-CN"/>
              </w:rPr>
              <w:t>10.负责贯彻国家、自治区环境保护、节能减排相关法律法规和政策方针；负责公司环境保护的监督检查工作。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1.本科以上学历，工程管理类相关专业，5年以上施工项目质量管理经验；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2.年龄一般应在40周岁以下，特别优秀的放宽至45周岁；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3.具有高度的责任心、良好的大局意识、服务意识和团队合作精神；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4.熟悉施工项目质量管理工作流程和业务规范，有良好的组织、协调和沟通能力。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atLeast"/>
        </w:trPr>
        <w:tc>
          <w:tcPr>
            <w:tcW w:w="70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资产管理部副部长</w:t>
            </w:r>
          </w:p>
        </w:tc>
        <w:tc>
          <w:tcPr>
            <w:tcW w:w="106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1.负责做好资产经营责任制的实施工作；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2.组织编制公司资产年度经营计划、国有资产保值增值计划；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3.组织编制公司资产经营的研究和策划；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4.配合做好公司资产登记工作，办理相关产权证书，建立资产管理档案；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5.根据公司年度经营计划，组织做好土地的储备管理和开发使用工作；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6.指导、配合相关部门做好资产的采购和入固工作；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7.组织做好公司固定资产清产核资工作；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8.负责公司固定资产租赁、转移、拍卖、报损、报废的技术鉴定和评估工作，办理相关处理报批手续，做好归档工作。</w:t>
            </w:r>
          </w:p>
        </w:tc>
        <w:tc>
          <w:tcPr>
            <w:tcW w:w="2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1.本科以上学历，管理学相关专业，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年以上办公室或资产管理工作经验；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2.年龄一般应在40周岁以下，特别优秀的放宽至45周岁；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3.具有高度的责任心、良好的大局意识、服务意识和团队合作精神；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4.熟悉办公室相关业务流程，有一定的公文写作能力，有较强的组织、协调和沟通能力。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5.熟悉资产管理相关政策法规，具有一定财务知识。</w:t>
            </w:r>
          </w:p>
        </w:tc>
      </w:tr>
    </w:tbl>
    <w:p>
      <w:pP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sectPr>
          <w:pgSz w:w="16838" w:h="11906" w:orient="landscape"/>
          <w:pgMar w:top="454" w:right="2098" w:bottom="0" w:left="1417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40"/>
          <w:lang w:val="en-US" w:eastAsia="zh-CN" w:bidi="ar-SA"/>
        </w:rPr>
        <w:t>附件2</w:t>
      </w:r>
    </w:p>
    <w:p>
      <w:pPr>
        <w:ind w:right="0"/>
        <w:jc w:val="center"/>
        <w:rPr>
          <w:rFonts w:ascii="仿宋" w:hAnsi="仿宋" w:eastAsia="仿宋" w:cs="仿宋_GB2312"/>
          <w:b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kern w:val="2"/>
          <w:sz w:val="32"/>
          <w:szCs w:val="40"/>
          <w:lang w:val="en-US" w:eastAsia="zh-CN" w:bidi="ar-SA"/>
        </w:rPr>
        <w:t>新疆冶金建设（集团）有限责任公司公开招聘报名表</w:t>
      </w:r>
    </w:p>
    <w:tbl>
      <w:tblPr>
        <w:tblStyle w:val="5"/>
        <w:tblpPr w:leftFromText="180" w:rightFromText="180" w:vertAnchor="text" w:horzAnchor="page" w:tblpXSpec="center" w:tblpY="291"/>
        <w:tblOverlap w:val="never"/>
        <w:tblW w:w="102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5"/>
        <w:gridCol w:w="389"/>
        <w:gridCol w:w="758"/>
        <w:gridCol w:w="192"/>
        <w:gridCol w:w="486"/>
        <w:gridCol w:w="775"/>
        <w:gridCol w:w="306"/>
        <w:gridCol w:w="1161"/>
        <w:gridCol w:w="6"/>
        <w:gridCol w:w="579"/>
        <w:gridCol w:w="965"/>
        <w:gridCol w:w="122"/>
        <w:gridCol w:w="265"/>
        <w:gridCol w:w="1251"/>
        <w:gridCol w:w="181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报名岗位</w:t>
            </w:r>
          </w:p>
        </w:tc>
        <w:tc>
          <w:tcPr>
            <w:tcW w:w="291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是否服从调配</w:t>
            </w:r>
          </w:p>
        </w:tc>
        <w:tc>
          <w:tcPr>
            <w:tcW w:w="260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noWrap w:val="0"/>
            <w:vAlign w:val="center"/>
          </w:tcPr>
          <w:p>
            <w:pPr>
              <w:spacing w:line="460" w:lineRule="exact"/>
              <w:ind w:firstLine="422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3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83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830" w:type="dxa"/>
            <w:gridSpan w:val="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籍  贯</w:t>
            </w: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出生地</w:t>
            </w: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29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36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746" w:type="dxa"/>
            <w:gridSpan w:val="3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16" w:type="dxa"/>
            <w:gridSpan w:val="2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专业技术职务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执业资格</w:t>
            </w:r>
          </w:p>
        </w:tc>
        <w:tc>
          <w:tcPr>
            <w:tcW w:w="4349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现单位及职务</w:t>
            </w:r>
          </w:p>
        </w:tc>
        <w:tc>
          <w:tcPr>
            <w:tcW w:w="5615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29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51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93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电子邮箱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  <w:p>
            <w:pPr>
              <w:spacing w:line="46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学位</w:t>
            </w: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全日制教育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/>
                <w:szCs w:val="21"/>
                <w:lang w:val="en-US"/>
              </w:rPr>
            </w:pPr>
          </w:p>
        </w:tc>
        <w:tc>
          <w:tcPr>
            <w:tcW w:w="1344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在职教育</w:t>
            </w:r>
          </w:p>
        </w:tc>
        <w:tc>
          <w:tcPr>
            <w:tcW w:w="1567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98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时间、</w:t>
            </w:r>
            <w:r>
              <w:rPr>
                <w:rFonts w:hint="eastAsia" w:ascii="宋体" w:hAnsi="宋体"/>
                <w:szCs w:val="21"/>
              </w:rPr>
              <w:t>院校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及专业</w:t>
            </w:r>
          </w:p>
        </w:tc>
        <w:tc>
          <w:tcPr>
            <w:tcW w:w="306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9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历</w:t>
            </w: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绩</w:t>
            </w: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140" w:type="dxa"/>
            <w:gridSpan w:val="2"/>
            <w:noWrap w:val="0"/>
            <w:vAlign w:val="top"/>
          </w:tcPr>
          <w:p>
            <w:pPr>
              <w:spacing w:line="420" w:lineRule="exac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对报名岗位认识及工作设想</w:t>
            </w:r>
          </w:p>
        </w:tc>
        <w:tc>
          <w:tcPr>
            <w:tcW w:w="9070" w:type="dxa"/>
            <w:gridSpan w:val="14"/>
            <w:noWrap w:val="0"/>
            <w:vAlign w:val="top"/>
          </w:tcPr>
          <w:p>
            <w:pPr>
              <w:spacing w:line="4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9070" w:type="dxa"/>
            <w:gridSpan w:val="1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4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 w:val="21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年度考核结果</w:t>
            </w:r>
          </w:p>
        </w:tc>
        <w:tc>
          <w:tcPr>
            <w:tcW w:w="9070" w:type="dxa"/>
            <w:gridSpan w:val="1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称谓</w:t>
            </w: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姓名</w:t>
            </w: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出生年月</w:t>
            </w: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政治面貌</w:t>
            </w: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  <w:jc w:val="center"/>
        </w:trPr>
        <w:tc>
          <w:tcPr>
            <w:tcW w:w="1140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14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 w:hAnsi="宋体"/>
                <w:szCs w:val="21"/>
                <w:shd w:val="pct10" w:color="auto" w:fill="FFFFFF"/>
              </w:rPr>
            </w:pPr>
          </w:p>
        </w:tc>
        <w:tc>
          <w:tcPr>
            <w:tcW w:w="155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45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3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公开招聘工作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领导小组办公室资格审查意见</w:t>
            </w:r>
          </w:p>
          <w:p>
            <w:pPr>
              <w:spacing w:line="440" w:lineRule="exact"/>
              <w:jc w:val="center"/>
              <w:rPr>
                <w:rFonts w:hint="default" w:ascii="宋体" w:hAnsi="宋体"/>
                <w:sz w:val="18"/>
                <w:lang w:val="en-US"/>
              </w:rPr>
            </w:pPr>
          </w:p>
        </w:tc>
        <w:tc>
          <w:tcPr>
            <w:tcW w:w="9075" w:type="dxa"/>
            <w:gridSpan w:val="15"/>
            <w:noWrap w:val="0"/>
            <w:vAlign w:val="top"/>
          </w:tcPr>
          <w:p>
            <w:pPr>
              <w:spacing w:line="440" w:lineRule="exact"/>
              <w:ind w:firstLine="6720" w:firstLineChars="320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             年    月    日</w:t>
            </w: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  <w:t>注：此报名表电子版和签字扫描版需同时发指定邮箱。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本人承诺：以上所提供的证件及材料内容真实准确，如有造假取消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401" w:firstLineChars="500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应聘、录用资格。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lang w:val="en-US" w:eastAsia="zh-CN"/>
        </w:rPr>
        <w:t>本人签字</w:t>
      </w:r>
    </w:p>
    <w:sectPr>
      <w:pgSz w:w="11906" w:h="16838"/>
      <w:pgMar w:top="2098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lZmU0ZTI1YjYwZjI3MGJiODg3M2U0MGNmNWI5OGIifQ=="/>
  </w:docVars>
  <w:rsids>
    <w:rsidRoot w:val="00000000"/>
    <w:rsid w:val="009C2BD8"/>
    <w:rsid w:val="00C36659"/>
    <w:rsid w:val="04CE6C9E"/>
    <w:rsid w:val="05ED1B60"/>
    <w:rsid w:val="072A1AF3"/>
    <w:rsid w:val="0A3874ED"/>
    <w:rsid w:val="0BD664CC"/>
    <w:rsid w:val="0E8E64C4"/>
    <w:rsid w:val="10612FED"/>
    <w:rsid w:val="11D75E9C"/>
    <w:rsid w:val="13A14040"/>
    <w:rsid w:val="19CE0264"/>
    <w:rsid w:val="1A544035"/>
    <w:rsid w:val="1A774F8B"/>
    <w:rsid w:val="1F5F31A1"/>
    <w:rsid w:val="263F6A30"/>
    <w:rsid w:val="264B4D7A"/>
    <w:rsid w:val="26D061BD"/>
    <w:rsid w:val="2EBD5E94"/>
    <w:rsid w:val="362A5BA3"/>
    <w:rsid w:val="36922A6C"/>
    <w:rsid w:val="3BAB72D7"/>
    <w:rsid w:val="3EEB193B"/>
    <w:rsid w:val="41953726"/>
    <w:rsid w:val="44517164"/>
    <w:rsid w:val="49A14C7E"/>
    <w:rsid w:val="504F3502"/>
    <w:rsid w:val="50E13E2B"/>
    <w:rsid w:val="5103740B"/>
    <w:rsid w:val="54223D94"/>
    <w:rsid w:val="560B73C9"/>
    <w:rsid w:val="5C88243D"/>
    <w:rsid w:val="5F18318C"/>
    <w:rsid w:val="66DC0793"/>
    <w:rsid w:val="6D9202C4"/>
    <w:rsid w:val="6DA01124"/>
    <w:rsid w:val="6FFF47EB"/>
    <w:rsid w:val="727626F3"/>
    <w:rsid w:val="75B1559D"/>
    <w:rsid w:val="7BD1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rFonts w:ascii="仿宋_GB2312" w:eastAsia="仿宋_GB2312"/>
      <w:color w:val="000000"/>
      <w:sz w:val="32"/>
    </w:r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标4"/>
    <w:basedOn w:val="1"/>
    <w:unhideWhenUsed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/>
      <w:b/>
      <w:bCs/>
      <w:kern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3668</Words>
  <Characters>3796</Characters>
  <Lines>0</Lines>
  <Paragraphs>0</Paragraphs>
  <TotalTime>22</TotalTime>
  <ScaleCrop>false</ScaleCrop>
  <LinksUpToDate>false</LinksUpToDate>
  <CharactersWithSpaces>3868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2023-11-23T03:07:00Z</dcterms:created>
  <dc:creator>SXF</dc:creator>
  <cp:lastModifiedBy>Administrator</cp:lastModifiedBy>
  <cp:lastPrinted>2023-11-27T01:59:00Z</cp:lastPrinted>
  <dcterms:modified xsi:type="dcterms:W3CDTF">2023-12-13T02:14:49Z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2C74B72C9D9243D39C2BAD0874055E1B_13</vt:lpwstr>
  </property>
</Properties>
</file>