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广东粤电花都天然气热电有限公司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社会招聘报名表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与花都热电公司员工是否存在有直系、三代以内旁系、近姻亲属关系（如有，请注明）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广东能源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集团工作，须在“家庭成员及主要社会关系”一栏注明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7"/>
    <w:rsid w:val="0054130A"/>
    <w:rsid w:val="00894B74"/>
    <w:rsid w:val="00B80C27"/>
    <w:rsid w:val="00D156DB"/>
    <w:rsid w:val="193A3103"/>
    <w:rsid w:val="308265BB"/>
    <w:rsid w:val="48E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518</Characters>
  <Lines>4</Lines>
  <Paragraphs>1</Paragraphs>
  <TotalTime>3</TotalTime>
  <ScaleCrop>false</ScaleCrop>
  <LinksUpToDate>false</LinksUpToDate>
  <CharactersWithSpaces>607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2020-11-02T07:00:00Z</dcterms:created>
  <dc:creator>_x001c_</dc:creator>
  <cp:lastModifiedBy>郑旭波</cp:lastModifiedBy>
  <dcterms:modified xsi:type="dcterms:W3CDTF">2023-12-08T07:38:33Z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984713511F5F4EF6B9B2A6F82A714884</vt:lpwstr>
  </property>
</Properties>
</file>