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D1C6E" w14:textId="77777777" w:rsidR="00E523AB" w:rsidRDefault="00E523AB" w:rsidP="00E523AB">
      <w:pPr>
        <w:spacing w:line="560" w:lineRule="exact"/>
        <w:jc w:val="left"/>
        <w:rPr>
          <w:rFonts w:ascii="Times New Roman" w:eastAsia="黑体" w:hAnsi="Times New Roman" w:cs="Nimbus Roman No9 L"/>
          <w:kern w:val="0"/>
          <w:sz w:val="32"/>
          <w:szCs w:val="32"/>
        </w:rPr>
      </w:pPr>
      <w:r>
        <w:rPr>
          <w:rFonts w:ascii="Times New Roman" w:eastAsia="黑体" w:hAnsi="Times New Roman" w:cs="Nimbus Roman No9 L"/>
          <w:sz w:val="32"/>
          <w:szCs w:val="32"/>
        </w:rPr>
        <w:t>附件</w:t>
      </w:r>
      <w:r>
        <w:rPr>
          <w:rFonts w:ascii="Times New Roman" w:eastAsia="黑体" w:hAnsi="Times New Roman" w:cs="Nimbus Roman No9 L"/>
          <w:sz w:val="32"/>
          <w:szCs w:val="32"/>
        </w:rPr>
        <w:t>2</w:t>
      </w:r>
    </w:p>
    <w:p w14:paraId="1B689163" w14:textId="77777777" w:rsidR="00E523AB" w:rsidRDefault="00E523AB" w:rsidP="00E523AB">
      <w:pPr>
        <w:snapToGrid w:val="0"/>
        <w:spacing w:line="590" w:lineRule="exact"/>
        <w:jc w:val="center"/>
        <w:rPr>
          <w:rFonts w:ascii="Times New Roman" w:eastAsia="方正小标宋简体" w:hAnsi="Times New Roman" w:cs="Nimbus Roman No9 L"/>
          <w:kern w:val="0"/>
          <w:sz w:val="36"/>
          <w:szCs w:val="36"/>
        </w:rPr>
      </w:pPr>
    </w:p>
    <w:p w14:paraId="159E4C3F" w14:textId="77777777" w:rsidR="00E523AB" w:rsidRDefault="00E523AB" w:rsidP="00E523AB">
      <w:pPr>
        <w:snapToGrid w:val="0"/>
        <w:spacing w:line="590" w:lineRule="exact"/>
        <w:jc w:val="center"/>
        <w:rPr>
          <w:rFonts w:ascii="Times New Roman" w:eastAsia="方正小标宋简体" w:hAnsi="Times New Roman" w:cs="Nimbus Roman No9 L"/>
          <w:kern w:val="0"/>
          <w:sz w:val="44"/>
          <w:szCs w:val="44"/>
        </w:rPr>
      </w:pPr>
      <w:r>
        <w:rPr>
          <w:rFonts w:ascii="Times New Roman" w:eastAsia="方正小标宋简体" w:hAnsi="Times New Roman" w:cs="Nimbus Roman No9 L"/>
          <w:kern w:val="0"/>
          <w:sz w:val="44"/>
          <w:szCs w:val="44"/>
        </w:rPr>
        <w:t>广西</w:t>
      </w:r>
      <w:r>
        <w:rPr>
          <w:rFonts w:ascii="Times New Roman" w:eastAsia="方正小标宋简体" w:hAnsi="Times New Roman" w:cs="Nimbus Roman No9 L"/>
          <w:kern w:val="0"/>
          <w:sz w:val="44"/>
          <w:szCs w:val="44"/>
        </w:rPr>
        <w:t>2024</w:t>
      </w:r>
      <w:r>
        <w:rPr>
          <w:rFonts w:ascii="Times New Roman" w:eastAsia="方正小标宋简体" w:hAnsi="Times New Roman" w:cs="Nimbus Roman No9 L"/>
          <w:kern w:val="0"/>
          <w:sz w:val="44"/>
          <w:szCs w:val="44"/>
        </w:rPr>
        <w:t>年定向选调生招录高校名单</w:t>
      </w:r>
    </w:p>
    <w:p w14:paraId="74DFD916" w14:textId="77777777" w:rsidR="00E523AB" w:rsidRDefault="00E523AB" w:rsidP="00E523AB">
      <w:pPr>
        <w:snapToGrid w:val="0"/>
        <w:spacing w:line="590" w:lineRule="exact"/>
        <w:jc w:val="center"/>
        <w:rPr>
          <w:rFonts w:ascii="Times New Roman" w:eastAsia="方正小标宋简体" w:hAnsi="Times New Roman" w:cs="Nimbus Roman No9 L"/>
          <w:kern w:val="0"/>
          <w:sz w:val="36"/>
          <w:szCs w:val="36"/>
        </w:rPr>
      </w:pPr>
    </w:p>
    <w:p w14:paraId="4A9816C7" w14:textId="77777777" w:rsidR="00E523AB" w:rsidRDefault="00E523AB" w:rsidP="00E523AB">
      <w:pPr>
        <w:spacing w:line="590" w:lineRule="exact"/>
        <w:ind w:firstLineChars="200" w:firstLine="640"/>
        <w:rPr>
          <w:rFonts w:ascii="Times New Roman" w:eastAsia="仿宋_GB2312" w:hAnsi="Times New Roman" w:cs="Nimbus Roman No9 L" w:hint="eastAsia"/>
          <w:bCs/>
          <w:sz w:val="32"/>
          <w:szCs w:val="32"/>
        </w:rPr>
      </w:pPr>
      <w:r>
        <w:rPr>
          <w:rFonts w:ascii="Times New Roman" w:eastAsia="仿宋_GB2312" w:hAnsi="Times New Roman" w:cs="Nimbus Roman No9 L"/>
          <w:bCs/>
          <w:snapToGrid w:val="0"/>
          <w:kern w:val="0"/>
          <w:sz w:val="32"/>
          <w:szCs w:val="32"/>
        </w:rPr>
        <w:t>北京大学、清华大学、中国人民大学、北京师范大学、复旦大学、上海交通大学、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洋大学、华东师范大学、国防科技大学、湖南大学、华南理工大学、电子科技大学</w:t>
      </w:r>
      <w:r>
        <w:rPr>
          <w:rFonts w:ascii="Times New Roman" w:eastAsia="仿宋_GB2312" w:hAnsi="Times New Roman" w:cs="Nimbus Roman No9 L" w:hint="eastAsia"/>
          <w:bCs/>
          <w:snapToGrid w:val="0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Nimbus Roman No9 L"/>
          <w:bCs/>
          <w:snapToGrid w:val="0"/>
          <w:kern w:val="0"/>
          <w:sz w:val="32"/>
          <w:szCs w:val="32"/>
        </w:rPr>
        <w:t>北京交通大学、</w:t>
      </w:r>
      <w:r>
        <w:rPr>
          <w:rFonts w:ascii="Times New Roman" w:eastAsia="仿宋_GB2312" w:hAnsi="Times New Roman" w:cs="Nimbus Roman No9 L"/>
          <w:bCs/>
          <w:sz w:val="32"/>
          <w:szCs w:val="32"/>
        </w:rPr>
        <w:t>北京邮电大学、</w:t>
      </w:r>
      <w:r>
        <w:rPr>
          <w:rFonts w:ascii="Times New Roman" w:eastAsia="仿宋_GB2312" w:hAnsi="Times New Roman" w:cs="Nimbus Roman No9 L"/>
          <w:bCs/>
          <w:snapToGrid w:val="0"/>
          <w:kern w:val="0"/>
          <w:sz w:val="32"/>
          <w:szCs w:val="32"/>
        </w:rPr>
        <w:t>北京中医药大学、北京外国语大学、中央财经大学、对外经济贸易大学、中国政法大学</w:t>
      </w:r>
      <w:r>
        <w:rPr>
          <w:rFonts w:ascii="Times New Roman" w:eastAsia="仿宋_GB2312" w:hAnsi="Times New Roman" w:cs="Nimbus Roman No9 L"/>
          <w:bCs/>
          <w:sz w:val="32"/>
          <w:szCs w:val="32"/>
        </w:rPr>
        <w:t>、</w:t>
      </w:r>
      <w:r>
        <w:rPr>
          <w:rFonts w:ascii="Times New Roman" w:eastAsia="仿宋_GB2312" w:hAnsi="Times New Roman" w:cs="Nimbus Roman No9 L"/>
          <w:bCs/>
          <w:snapToGrid w:val="0"/>
          <w:kern w:val="0"/>
          <w:sz w:val="32"/>
          <w:szCs w:val="32"/>
        </w:rPr>
        <w:t>上海财经大学、华东政法大学</w:t>
      </w:r>
      <w:r>
        <w:rPr>
          <w:rFonts w:ascii="Times New Roman" w:eastAsia="仿宋_GB2312" w:hAnsi="Times New Roman" w:cs="Nimbus Roman No9 L"/>
          <w:bCs/>
          <w:sz w:val="32"/>
          <w:szCs w:val="32"/>
        </w:rPr>
        <w:t>、河海大学</w:t>
      </w:r>
      <w:r>
        <w:rPr>
          <w:rFonts w:ascii="Times New Roman" w:eastAsia="仿宋_GB2312" w:hAnsi="Times New Roman" w:cs="Nimbus Roman No9 L"/>
          <w:bCs/>
          <w:snapToGrid w:val="0"/>
          <w:kern w:val="0"/>
          <w:sz w:val="32"/>
          <w:szCs w:val="32"/>
        </w:rPr>
        <w:t>、中南</w:t>
      </w:r>
      <w:proofErr w:type="gramStart"/>
      <w:r>
        <w:rPr>
          <w:rFonts w:ascii="Times New Roman" w:eastAsia="仿宋_GB2312" w:hAnsi="Times New Roman" w:cs="Nimbus Roman No9 L"/>
          <w:bCs/>
          <w:snapToGrid w:val="0"/>
          <w:kern w:val="0"/>
          <w:sz w:val="32"/>
          <w:szCs w:val="32"/>
        </w:rPr>
        <w:t>财经政法</w:t>
      </w:r>
      <w:proofErr w:type="gramEnd"/>
      <w:r>
        <w:rPr>
          <w:rFonts w:ascii="Times New Roman" w:eastAsia="仿宋_GB2312" w:hAnsi="Times New Roman" w:cs="Nimbus Roman No9 L"/>
          <w:bCs/>
          <w:snapToGrid w:val="0"/>
          <w:kern w:val="0"/>
          <w:sz w:val="32"/>
          <w:szCs w:val="32"/>
        </w:rPr>
        <w:t>大学、西南政法大学</w:t>
      </w:r>
      <w:r>
        <w:rPr>
          <w:rFonts w:ascii="Times New Roman" w:eastAsia="仿宋_GB2312" w:hAnsi="Times New Roman" w:cs="Nimbus Roman No9 L"/>
          <w:bCs/>
          <w:sz w:val="32"/>
          <w:szCs w:val="32"/>
        </w:rPr>
        <w:t>、西南交通大学</w:t>
      </w:r>
      <w:r>
        <w:rPr>
          <w:rFonts w:ascii="Times New Roman" w:eastAsia="仿宋_GB2312" w:hAnsi="Times New Roman" w:cs="Nimbus Roman No9 L"/>
          <w:bCs/>
          <w:snapToGrid w:val="0"/>
          <w:kern w:val="0"/>
          <w:sz w:val="32"/>
          <w:szCs w:val="32"/>
        </w:rPr>
        <w:t>、西南财经大学</w:t>
      </w:r>
      <w:r>
        <w:rPr>
          <w:rFonts w:ascii="Times New Roman" w:eastAsia="仿宋_GB2312" w:hAnsi="Times New Roman" w:cs="Nimbus Roman No9 L"/>
          <w:bCs/>
          <w:sz w:val="32"/>
          <w:szCs w:val="32"/>
        </w:rPr>
        <w:t>、中国科学院大学</w:t>
      </w:r>
    </w:p>
    <w:p w14:paraId="12CC51CC" w14:textId="77777777" w:rsidR="00A01F05" w:rsidRPr="00E523AB" w:rsidRDefault="00A01F05"/>
    <w:sectPr w:rsidR="00A01F05" w:rsidRPr="00E52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 No9 L">
    <w:charset w:val="00"/>
    <w:family w:val="auto"/>
    <w:pitch w:val="default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AB"/>
    <w:rsid w:val="00A01F05"/>
    <w:rsid w:val="00E5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640C4"/>
  <w15:chartTrackingRefBased/>
  <w15:docId w15:val="{DD1CE18E-369B-4D60-8501-9B5932A9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3A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天瑜 胡</dc:creator>
  <cp:keywords/>
  <dc:description/>
  <cp:lastModifiedBy>天瑜 胡</cp:lastModifiedBy>
  <cp:revision>1</cp:revision>
  <dcterms:created xsi:type="dcterms:W3CDTF">2023-10-23T03:40:00Z</dcterms:created>
  <dcterms:modified xsi:type="dcterms:W3CDTF">2023-10-23T03:40:00Z</dcterms:modified>
</cp:coreProperties>
</file>