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pacing w:val="4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4"/>
          <w:kern w:val="0"/>
          <w:sz w:val="32"/>
          <w:szCs w:val="32"/>
        </w:rPr>
        <w:t>附件2</w:t>
      </w:r>
    </w:p>
    <w:p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广西202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年定向选调生招录高校名单</w:t>
      </w:r>
    </w:p>
    <w:p>
      <w:pP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spacing w:line="590" w:lineRule="exact"/>
        <w:ind w:firstLine="640" w:firstLineChars="200"/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  <w:u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北京交通大学、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eastAsia="zh-CN"/>
        </w:rPr>
        <w:t>北京邮电大学、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北京中医药大学、北京外国语大学、中央财经大学、对外经济贸易大学、中国政法大学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上海财经大学、华东政法大学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eastAsia="zh-CN"/>
        </w:rPr>
        <w:t>、河海大学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、中南财经政法大学、西南政法大学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eastAsia="zh-CN"/>
        </w:rPr>
        <w:t>、西南交通大学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u w:val="none"/>
        </w:rPr>
        <w:t>、西南财经大学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  <w:lang w:eastAsia="zh-CN"/>
        </w:rPr>
        <w:t>、中国科学院大学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pacing w:val="4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701" w:right="1418" w:bottom="1418" w:left="1418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color w:val="FFFFFF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  <w:r>
      <w:rPr>
        <w:rStyle w:val="6"/>
        <w:rFonts w:ascii="宋体" w:hAns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ODFkZWE4YTYwOTgyMmVkZDM4OTE1YWE1MTA1ZmMifQ=="/>
  </w:docVars>
  <w:rsids>
    <w:rsidRoot w:val="2FC76460"/>
    <w:rsid w:val="2FC7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2023-10-23T14:28:00Z</dcterms:created>
  <dc:creator>Lenovo</dc:creator>
  <cp:lastModifiedBy>Lenovo</cp:lastModifiedBy>
  <dcterms:modified xsi:type="dcterms:W3CDTF">2023-10-23T14:29:01Z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3FBF4090E5B743469F60A6BD6B1B10A6_11</vt:lpwstr>
  </property>
</Properties>
</file>