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金桥简标宋" w:hAnsi="黑体" w:eastAsia="金桥简标宋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578" w:lineRule="exact"/>
        <w:jc w:val="center"/>
        <w:rPr>
          <w:rFonts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</w:pPr>
      <w:r>
        <w:rPr>
          <w:rFonts w:hint="eastAsia"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  <w:t>商丘市住房和城乡建设局所属事业单位</w:t>
      </w:r>
    </w:p>
    <w:p>
      <w:pPr>
        <w:spacing w:after="156" w:afterLines="50" w:line="578" w:lineRule="exact"/>
        <w:jc w:val="center"/>
        <w:rPr>
          <w:rFonts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</w:pPr>
      <w:r>
        <w:rPr>
          <w:rFonts w:hint="eastAsia"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  <w:t>2023年招聘高层次人才岗位表</w:t>
      </w:r>
    </w:p>
    <w:tbl>
      <w:tblPr>
        <w:tblStyle w:val="3"/>
        <w:tblW w:w="943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633"/>
        <w:gridCol w:w="992"/>
        <w:gridCol w:w="4263"/>
        <w:gridCol w:w="17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0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8" w:hRule="atLeast"/>
          <w:jc w:val="center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pacing w:line="300" w:lineRule="exact"/>
              <w:ind w:firstLine="480" w:firstLineChars="20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1.管理学类：管理科学与工程、技术经济及管理、公共管理等专业；或其它专业但本科专业须为工程管理、房地产开发与管理、工程造价、工程审计、应急管理、电子商务、物业管理、资产评估、国际商务专业。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.工学类：土木工程、建筑学、城市规划、风景园林学、安全科学与工程、结构工程、市政工程、防灾减灾工程及防护工程等专业；或其它专业但本科专业须为城乡规划、风景园林、人居环境科学与工程、城市设计、智能建造、智能建筑与建造、安全工程、消防工程专业。</w:t>
            </w:r>
          </w:p>
          <w:p>
            <w:pPr>
              <w:pStyle w:val="2"/>
              <w:spacing w:before="0" w:after="0" w:line="300" w:lineRule="exact"/>
              <w:rPr>
                <w:rFonts w:ascii="Calibri" w:hAnsi="Calibri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sz w:val="24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4"/>
                <w:szCs w:val="20"/>
              </w:rPr>
              <w:t xml:space="preserve">   3.</w:t>
            </w:r>
            <w:r>
              <w:rPr>
                <w:rFonts w:hint="eastAsia" w:ascii="Calibri" w:hAnsi="Calibri"/>
                <w:b w:val="0"/>
                <w:bCs w:val="0"/>
                <w:sz w:val="24"/>
                <w:szCs w:val="20"/>
              </w:rPr>
              <w:t>法学类：法学专业。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普通高等教育研究生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mZhYTMxZTZmYmYyYWFkZWUxNzg3MzM4YzU4MTcifQ=="/>
  </w:docVars>
  <w:rsids>
    <w:rsidRoot w:val="4FA049BF"/>
    <w:rsid w:val="4FA049BF"/>
    <w:rsid w:val="4FE41BFB"/>
    <w:rsid w:val="794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2023-10-13T02:48:00Z</dcterms:created>
  <dc:creator>Administrator</dc:creator>
  <cp:lastModifiedBy>天涯陌路</cp:lastModifiedBy>
  <dcterms:modified xsi:type="dcterms:W3CDTF">2023-10-13T05:44:59Z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4465B01E9E4243B8BDB23D3B0F72DEBF_13</vt:lpwstr>
  </property>
</Properties>
</file>