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小标宋_GBK" w:hAnsi="方正小标宋_GBK" w:eastAsia="方正黑体_GBK" w:cs="方正小标宋_GBK"/>
          <w:b w:val="0"/>
          <w:color w:val="333333"/>
          <w:sz w:val="44"/>
          <w:szCs w:val="44"/>
          <w:shd w:val="clear" w:color="auto" w:fill="FEFEFE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  <w:lang w:val="en-US" w:eastAsia="zh-CN"/>
        </w:rPr>
        <w:t>3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普通高等学校本科专业目录（2022年）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FC396A"/>
    <w:rsid w:val="0020312D"/>
    <w:rsid w:val="00F92593"/>
    <w:rsid w:val="00FC396A"/>
    <w:rsid w:val="0E0B36FE"/>
    <w:rsid w:val="4C981FAB"/>
    <w:rsid w:val="5551394C"/>
    <w:rsid w:val="573F9469"/>
    <w:rsid w:val="75E876AA"/>
    <w:rsid w:val="7BB461E4"/>
    <w:rsid w:val="7EB137D4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4324</Words>
  <Characters>24653</Characters>
  <Lines>205</Lines>
  <Paragraphs>57</Paragraphs>
  <TotalTime>14</TotalTime>
  <ScaleCrop>false</ScaleCrop>
  <LinksUpToDate>false</LinksUpToDate>
  <CharactersWithSpaces>28920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2023-10-12T00:54:55Z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D88FBA95935F4D3F832CC799D11810B9_13</vt:lpwstr>
  </property>
</Properties>
</file>