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招聘岗位任职条件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及</w:t>
      </w:r>
      <w:r>
        <w:rPr>
          <w:rFonts w:hint="eastAsia" w:ascii="小标宋" w:hAnsi="小标宋" w:eastAsia="小标宋" w:cs="小标宋"/>
          <w:sz w:val="44"/>
          <w:szCs w:val="44"/>
        </w:rPr>
        <w:t>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一、氢能工程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市场总监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1.岗位描述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中心面向政府、企业等方面的市场，做好市场开发和客户关系维护等方面工作，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通过公司或自有关系获取项目，全面负责项目的谈判和合同签订，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提高公司市场开发综合实力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（1）跟踪市场动态，掌握相关行业政策法规，预测市场机会点，根据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公司发展要求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，提出发展方向和规划，制定市场策略;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（2）承接直属上级下达的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市场开发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指标;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（3）负责维系已有合作伙伴的良好关系，拓展合作范围，发展新的合作伙伴;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（4）负责对市场化项目的全过程跟踪执行，开展商机挖掘、商机跟踪、招投标、合同签订;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（5）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负责维护高端客户关系。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3.任职要求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（1）熟悉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氢能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行业，具备市场分析、判断能力和较丰富的工作经验;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（2）具有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较好的化工行业、氢能领域关系网络和市场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（1）全日制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）具有相关专业中级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职称；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）具备10年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以上电力、新能源、化工等行业工作经验；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能直接通过自有关系获取氢能项目者优先。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5.工作地点和福利待遇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（1）工作地点：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四川省成都市温江区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（2）薪酬待遇：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基本年薪15万元 ，绩效年薪根据市场开发责任书完成情况确定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购买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五险一金。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二、石油化工工程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市场总监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1.岗位描述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开拓中心面向政府、企业等方面的市场，做好市场开发和客户关系维护等方面工作，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通过公司或自有关系获取项目，全面负责项目的谈判和合同签订，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提高公司市场开发综合实力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（1）跟踪市场动态，掌握相关行业政策法规，预测市场机会点，根据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公司发展要求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，提出发展方向和规划，制定市场策略;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（2）承接直属上级下达的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市场开发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指标;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（3）负责维系已有合作伙伴的良好关系，拓展合作范围，发展新的合作伙伴;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（4）负责对市场化项目的全过程跟踪执行，开展商机挖掘、商机跟踪、招投标、合同签订;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（5）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负责维护高端客户关系。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3.任职要求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（1）熟悉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石油天然气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行业，具备市场分析、判断能力和较丰富的工作经验;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（2）具有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较好的石油天然气行业关系网络和市场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（1）全日制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）具有相关专业中级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职称；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）具备10年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以上石油天然气或石油化工行业工作经验；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能直接通过自有关系获取石油天然气项目者优先。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5.工作地点和福利待遇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（1）工作地点：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四川省成都市温江区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（2）薪酬待遇：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基本年薪15万元 ，绩效年薪根据市场开发责任书完成情况确定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购买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五险一金。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三、氢能源事业部设计专责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1.岗位要求：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（1）具有化工工程或相关专业本科及以上学历；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有中级工程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师及以上职称，具备注册化工工程师执业证书可优先；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（3）有化工（制氢加氢、氢化工）专业理论基础和较高的专业技术知识水平，有10年以上相关设计工作经验，并担任过项目负责人主持项目设计工作，了解相关辅助专业基础知识；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（4）熟悉国家和行业技术标准、规范、规程和本专业工艺，了解国内外本行业科技发展动态和方向；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（5）细心严谨，有良好的职业素质、团队精神及沟通、协调、组织、技术管理能力。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2.岗位职责：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（1）配合公司市场开发，为化工（制氢加氢、氢化工）项目市场开发工作提供技术支持；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（2）负责本专业的设计工作，组织本专业重大设计项目的方案论证、审核及实施；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（3）制订相关工作流程，规划、协调、指导执行人员的工作安排和管理；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（4）分析技术条件、资源状况、市场需求，对项目进行评估，提出合理化建议；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工作地点和薪酬待遇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（1）工作地点：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四川省成都市温江区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及所属项目；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（2）薪酬待遇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四、氢能源事业部技术专责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1.岗位要求：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（1）具有化工工程或相关专业本科及以上学历；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（2）具有中级工程师及以上职称，一级建造师优先。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red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（3）有化工（加氢、制氢）专业理论基础和较高的专业技术知识水平，有10年以上相关施工工作经验，并担任过项目负责人主持项目施工工作，了解相关辅助专业；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（4）熟悉国家和行业技术标准、规范、规程和本专业工艺，了解国内外本行业科技发展动态和方向；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（5）细心严谨，有良好的职业素质、团队精神及沟通、协调、组织、技术管理能力。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（1）为公司氢能源工程项目（制氢加氢、氢化工）市场开发提供技术支持；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（2）负责氢能源项目的施工技术管理，组织施工组织设计（方案）编制、论证、审核及实施；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（3）熟练运用国家和行业技术标准、规范与规程解决施工项目技术问题；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（4）指导工程项目完善技术文件整理、竣工资料编制、技术成果总结；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（5）协助公司有关部门完成工程量统计、结算办理、变更索赔工作；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（6）负责建立氢能源事业部技术管理体系及运行机制。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工作地点和薪酬待遇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（1）工作地点：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四川省成都市温江区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及所属项目；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（2）薪酬待遇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五、氢能源事业部项目管理专责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1.岗位要求：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（1）具有化工工程或相关专业本科及以上学历；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（2）具有中级工程师及以上职称，一级建造师优先；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red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（3）有化工（加氢、制氢）专业理论基础和较高的专业技术知识水平，有10年以上相关施工工作经验，并担任过项目负责人主持项目施工工作，了解相关辅助专业；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（4）熟悉国家和行业技术标准、规范、规程和本专业工艺，了解国内外本行业科技发展动态和方向；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（5）细心严谨，有良好的职业素质、团队精神及沟通、协调、组织、技术管理能力。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（1）配合公司市场开发，对氢能项目从技术条件、资源状况、市场需求等方面分析，并提供项目建议书；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（2）负责制定项目管理（计划、进度管控等），推动项目运作的计划性和规范性；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（3）负责氢能项目的全面管理工作，对施工过程中的各种技术、质量、安全、成本等相关工作实施情况的监督管理，确保项目顺利履约。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（4）建立好与业主、监理良好的合作关系。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工作地点和薪酬待遇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（1）工作地点：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四川省成都市温江区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及所属项目；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（2）薪酬待遇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22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六、氢能源事业部商务管理专责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1.岗位要求：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（1）本科及以上学历，造价相关专业；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）具有相关专业中级及以上职称，一级造价师优先；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（3）熟悉国家和建设行政管理部门制订的建筑经济法规、规定、定额、标准和费率；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（4）熟练运用造价相关软件；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（5）有5年以上造价工作经验。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（6）从事过石油化工专业或氢能专业工作经验者优先考虑；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（7）有较强的分析能力与沟通能力。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2.岗位职责：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（1）项目设计阶段，参与项目的概算、预算编制；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（2）熟悉单位工程的有关基础材料（包括施工组织设计和甲、乙双方有关工程的文件）及施工现场情况，了解采用的施工工艺和方法；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（3）掌握并熟悉各项定额、取费标准的组成和计算方法，其中包括国家和本地区、本行业的规定；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（4）根据施工图预算的费用组成、取费标准、计算方法及编制程序，编制施工预算；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（5）经常深入现场，对设计变更、现场工程施工方法更改材料价差，以及施工图预算中的错算、漏算、重算等问题，能及时做好调整方案；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（6）参与项目投标报价工作、做好标前成本分析及测算；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（7）在竣工后，协助部门及项目部编制竣工结算。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3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工作地点和薪酬待遇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（1）工作地点：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四川省成都市温江区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及所属项目；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（2）薪酬待遇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ZDliMDM3YjI3OGFmMTc3MjQ2ZThkOTY0YmIyNGUifQ=="/>
  </w:docVars>
  <w:rsids>
    <w:rsidRoot w:val="44E82435"/>
    <w:rsid w:val="019B53E2"/>
    <w:rsid w:val="09137F54"/>
    <w:rsid w:val="096609CC"/>
    <w:rsid w:val="09C33728"/>
    <w:rsid w:val="0B301291"/>
    <w:rsid w:val="0BDA2FAB"/>
    <w:rsid w:val="0D575802"/>
    <w:rsid w:val="0DC7755F"/>
    <w:rsid w:val="146124BC"/>
    <w:rsid w:val="14B940A6"/>
    <w:rsid w:val="14E40390"/>
    <w:rsid w:val="15025D99"/>
    <w:rsid w:val="18893D8F"/>
    <w:rsid w:val="1A0C111B"/>
    <w:rsid w:val="1AF220BF"/>
    <w:rsid w:val="1B530684"/>
    <w:rsid w:val="22DA0054"/>
    <w:rsid w:val="23696C97"/>
    <w:rsid w:val="26301CEE"/>
    <w:rsid w:val="2C8C39F6"/>
    <w:rsid w:val="2C910632"/>
    <w:rsid w:val="2D3A76DA"/>
    <w:rsid w:val="324A4137"/>
    <w:rsid w:val="38C74734"/>
    <w:rsid w:val="3E300685"/>
    <w:rsid w:val="43531DA2"/>
    <w:rsid w:val="43FE4D82"/>
    <w:rsid w:val="440704C0"/>
    <w:rsid w:val="4456696C"/>
    <w:rsid w:val="44E615BE"/>
    <w:rsid w:val="44E82435"/>
    <w:rsid w:val="49481798"/>
    <w:rsid w:val="4BCE3916"/>
    <w:rsid w:val="50410EF4"/>
    <w:rsid w:val="513242BC"/>
    <w:rsid w:val="56E8543C"/>
    <w:rsid w:val="5A366BCB"/>
    <w:rsid w:val="68B03FED"/>
    <w:rsid w:val="6A506063"/>
    <w:rsid w:val="6A935974"/>
    <w:rsid w:val="6BE40608"/>
    <w:rsid w:val="73C958C5"/>
    <w:rsid w:val="763C5112"/>
    <w:rsid w:val="78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jjlr1"/>
    <w:basedOn w:val="5"/>
    <w:qFormat/>
    <w:uiPriority w:val="99"/>
    <w:rPr>
      <w:rFonts w:ascii="Verdana" w:hAnsi="Verdana" w:cs="Verdana"/>
      <w:color w:val="auto"/>
      <w:sz w:val="21"/>
      <w:szCs w:val="21"/>
    </w:rPr>
  </w:style>
  <w:style w:type="paragraph" w:customStyle="1" w:styleId="7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2823</Words>
  <Characters>2852</Characters>
  <Lines>0</Lines>
  <Paragraphs>0</Paragraphs>
  <TotalTime>5</TotalTime>
  <ScaleCrop>false</ScaleCrop>
  <LinksUpToDate>false</LinksUpToDate>
  <CharactersWithSpaces>2868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2023-08-08T02:13:00Z</dcterms:created>
  <dc:creator>崔玉清</dc:creator>
  <cp:lastModifiedBy>周明明</cp:lastModifiedBy>
  <dcterms:modified xsi:type="dcterms:W3CDTF">2023-09-28T09:29:29Z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3526F3F16C5A4DCC9591917E83F3AF23</vt:lpwstr>
  </property>
</Properties>
</file>