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_GB2312" w:hAnsi="宋体" w:eastAsia="楷体_GB2312" w:cs="宋体"/>
          <w:color w:val="000000"/>
          <w:spacing w:val="-4"/>
          <w:sz w:val="24"/>
          <w:szCs w:val="44"/>
        </w:rPr>
      </w:pPr>
      <w:bookmarkStart w:id="0" w:name="_GoBack"/>
      <w:bookmarkEnd w:id="0"/>
      <w:r>
        <w:rPr>
          <w:rFonts w:hint="eastAsia" w:ascii="楷体_GB2312" w:hAnsi="宋体" w:eastAsia="楷体_GB2312" w:cs="宋体"/>
          <w:color w:val="000000"/>
          <w:spacing w:val="-4"/>
          <w:sz w:val="24"/>
          <w:szCs w:val="44"/>
        </w:rPr>
        <w:t>附件2：</w:t>
      </w:r>
    </w:p>
    <w:p>
      <w:pPr>
        <w:jc w:val="center"/>
        <w:rPr>
          <w:rFonts w:hint="eastAsia" w:ascii="Times New Roman" w:hAnsi="Times New Roman" w:eastAsia="方正黑体_GBK"/>
          <w:b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spacing w:val="-4"/>
          <w:sz w:val="40"/>
          <w:szCs w:val="40"/>
        </w:rPr>
        <w:t>黄桥经济开发区员额制人员公开招聘专业参考目录</w:t>
      </w:r>
    </w:p>
    <w:tbl>
      <w:tblPr>
        <w:tblStyle w:val="6"/>
        <w:tblW w:w="8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742"/>
        <w:gridCol w:w="3404"/>
        <w:gridCol w:w="34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序号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3175" t="3175" r="9525" b="14605"/>
                      <wp:wrapNone/>
                      <wp:docPr id="4" name="组合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2" name="直接连接符 2"/>
                              <wps:cNvCnPr/>
                              <wps:spPr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" name="直接连接符 3"/>
                              <wps:cNvCnPr/>
                              <wps:spPr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3pt;margin-top:-0.5pt;height:93.6pt;width:87pt;rotation:11796480f;z-index:251659264;mso-width-relative:page;mso-height-relative:page;" coordorigin="-103,0" coordsize="420,1980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CXI24HXAAAACgEA&#10;AA8AAAAAAAAAAQAgAAAAIgAAAGRycy9kb3ducmV2LnhtbFBLAQIUABQAAAAIAIdO4kCP+GoVjQIA&#10;ACkHAAAOAAAAAAAAAAEAIAAAACYBAABkcnMvZTJvRG9jLnhtbFBLBQYAAAAABgAGAFkBAAAlBgAA&#10;AAA=&#10;">
                      <o:lock v:ext="edit" aspectratio="f"/>
                      <v:line id="_x0000_s1026" o:spid="_x0000_s1026" o:spt="20" style="position:absolute;left:-103;top:0;height:990;width:42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-103;top:0;height:1980;width:420;" filled="f" stroked="t" coordsize="21600,21600" o:gfxdata="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Jkzkb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 学历层次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>
            <w:pPr>
              <w:ind w:firstLine="316" w:firstLineChars="150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</w:t>
            </w:r>
          </w:p>
          <w:p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专业大类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研究生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本科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中文文秘类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语言学及应用语言学，汉语言文字学，新闻学，传播学，新闻与传播，哲学，学科教学（语文），中国文学与文化，中国语言文学，汉语国际教育，中国史，新闻传播学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汉语言文学，汉语言，对外汉语，中国语言文化，应用语言学，新闻学，广播电视新闻，广播电视编导，广播电视新闻学，广告学，编辑出版学，传播学，媒体创意，广播电视学，网络与新媒体，秘书学，新媒体与信息网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外国语言文学类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翻译，英语口译，英语笔译，德语笔译，德语口译，日语笔译，日语口译，外国语言文学，俄语笔译，俄语口译，朝鲜语口译，朝鲜语笔译，法语笔译，法语口译，西班牙语笔译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，俄语，德语，法语，西班牙语，日语，保加利亚语，波兰语，捷克语，罗马尼亚语，葡萄牙语，瑞典语，匈牙利语，意大利语，翻译，商贸英语，生物医学英语，英语翻译，经贸英语，外贸英语，英语（师范），商务英语，外国语言与外国历史，应用英语，应用日语，商务日语，应用韩语，应用俄语，应用外语，应用西班牙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eastAsia="黑体"/>
                <w:b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医药化工类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药物化学，微生物与生化药学，制药工程，应用化学，有机化学，分析化学，药学，生物与医药，中药学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制药工程，化工与制药，化学生物学，药物化学，中药制药，生物制药，药物制剂，药学，中药学，生物工程，生物技术，制药工程技术，药品质量管理，化学工程与工艺，临床药学，生物科学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eastAsia="黑体"/>
                <w:b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食品工程类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，食品与营养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，食品工程技术，食品营养与健康，现代粮食工程技术，烹饪与营养教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eastAsia="黑体"/>
                <w:b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生物工程类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生物化工，生物学，发酵工程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，生物与医药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生物工程，生物医学工程，轻工生物技术，植物资源工程，应用生物科学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合成生物技术，生物检验检测技术，农业生物技术，海洋资源与环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b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经济类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政治经济学，经济思想史，经济史，西方经济学，世界经济，国民经济学，区域经济学，产业经济学，国际贸易学，劳动经济学，统计学，数量经济学，国防经济，技术经济及管理，资产评估，国际贸易，国际商务，理论经济学，应用经济学，企业管理，物流管理，工程管理，物流工程与管理，数字经济，区域国别学，工商管理学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学，国际经济与贸易，金融学，国民经济管理，贸易经济，网络经济学，投资学，经济统计学，商务经济学，能源经济，资产评估，金融管理，国际贸易，金融，统计学，税收学，物流管理，互联网金融，经济与金融，金融科技应用，大数据与财务管理，大数据与审计，跨境电子商务，现代物流管理，金融科技</w:t>
            </w:r>
          </w:p>
        </w:tc>
      </w:tr>
    </w:tbl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MGMwM2FjNzI2ODViNjA1MDhkYjQ1NmIzNDdkMDMifQ=="/>
  </w:docVars>
  <w:rsids>
    <w:rsidRoot w:val="46C80219"/>
    <w:rsid w:val="40D91A7B"/>
    <w:rsid w:val="46C80219"/>
    <w:rsid w:val="7008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567"/>
    </w:pPr>
    <w:rPr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1410</Words>
  <Characters>1410</Characters>
  <Lines>0</Lines>
  <Paragraphs>0</Paragraphs>
  <TotalTime>0</TotalTime>
  <ScaleCrop>false</ScaleCrop>
  <LinksUpToDate>false</LinksUpToDate>
  <CharactersWithSpaces>1417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2023-09-13T09:49:00Z</dcterms:created>
  <dc:creator>刘亚洲</dc:creator>
  <cp:lastModifiedBy>120553</cp:lastModifiedBy>
  <dcterms:modified xsi:type="dcterms:W3CDTF">2023-09-14T00:47:03Z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98927554BE664B19AC053697C98F4505_13</vt:lpwstr>
  </property>
</Properties>
</file>