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北京生命科技研究院2023年度招聘计划一览表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9"/>
        <w:tblW w:w="13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11"/>
        <w:gridCol w:w="4185"/>
        <w:gridCol w:w="1055"/>
        <w:gridCol w:w="1300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所学专业及方向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计划数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学历要求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研发岗位1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生物学及相关专业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从事植物活性成分的神经生物学效应及分子机制研究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研发岗位2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生物学、医学及相关专业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从事植物活性成分对神经退行性疾病、免疫系统的调节作用及机制研究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研发岗位3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药学、生物医学工程、生物工程及相关专业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从事吸入雾化式给药设备研究及活性化合物成药性研究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研发岗位4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生物学、作物学及相关专业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从事以模式植物为底盘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的合成生物学研究；从事植物次生代谢通路解析和调控研究；从事植物基因编辑、单细胞组学等生物技术开发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财务审计部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会计学及相关专业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从事财务管理相关工作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Y2VkZTc5MTg5YjY1ZWNjN2VkMWMzMmFlYWYxMDYifQ=="/>
  </w:docVars>
  <w:rsids>
    <w:rsidRoot w:val="0D243AEE"/>
    <w:rsid w:val="06EF6A53"/>
    <w:rsid w:val="08C12C3D"/>
    <w:rsid w:val="0D243AEE"/>
    <w:rsid w:val="2A3E3C73"/>
    <w:rsid w:val="2B2064E6"/>
    <w:rsid w:val="31DC5253"/>
    <w:rsid w:val="32482AC7"/>
    <w:rsid w:val="4108357A"/>
    <w:rsid w:val="629C6A8B"/>
    <w:rsid w:val="6A1A795C"/>
    <w:rsid w:val="79A7685E"/>
    <w:rsid w:val="7E7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1" w:afterLines="0" w:afterAutospacing="1" w:line="680" w:lineRule="exact"/>
      <w:ind w:firstLine="0" w:firstLineChars="0"/>
      <w:outlineLvl w:val="0"/>
    </w:pPr>
    <w:rPr>
      <w:rFonts w:ascii="Times New Roman" w:hAnsi="Times New Roman" w:eastAsia="方正小标宋简体" w:cs="方正小标宋简体"/>
      <w:b w:val="0"/>
      <w:kern w:val="44"/>
      <w:sz w:val="44"/>
      <w:szCs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0" w:lineRule="exact"/>
      <w:ind w:firstLine="880" w:firstLineChars="200"/>
      <w:jc w:val="left"/>
      <w:outlineLvl w:val="1"/>
    </w:pPr>
    <w:rPr>
      <w:rFonts w:eastAsia="黑体" w:cs="黑体"/>
      <w:sz w:val="32"/>
      <w:szCs w:val="32"/>
    </w:rPr>
  </w:style>
  <w:style w:type="paragraph" w:styleId="6">
    <w:name w:val="heading 3"/>
    <w:basedOn w:val="5"/>
    <w:next w:val="1"/>
    <w:semiHidden/>
    <w:unhideWhenUsed/>
    <w:qFormat/>
    <w:uiPriority w:val="0"/>
    <w:pPr>
      <w:keepNext/>
      <w:keepLines/>
      <w:spacing w:beforeLines="0" w:beforeAutospacing="1" w:afterLines="0" w:afterAutospacing="1" w:line="680" w:lineRule="exact"/>
      <w:ind w:hanging="643" w:hangingChars="200"/>
      <w:outlineLvl w:val="2"/>
    </w:pPr>
    <w:rPr>
      <w:rFonts w:eastAsia="方正楷体_GB2312" w:cs="方正楷体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200" w:firstLineChars="200"/>
      <w:jc w:val="left"/>
    </w:pPr>
    <w:rPr>
      <w:rFonts w:hAnsi="华文仿宋"/>
      <w:bCs/>
      <w:szCs w:val="22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qFormat/>
    <w:uiPriority w:val="0"/>
    <w:pPr>
      <w:widowControl/>
      <w:spacing w:line="480" w:lineRule="auto"/>
      <w:jc w:val="center"/>
    </w:pPr>
    <w:rPr>
      <w:b/>
      <w:kern w:val="0"/>
      <w:sz w:val="2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2023-05-19T08:21:00Z</dcterms:created>
  <dc:creator>赵继俊LLK</dc:creator>
  <cp:lastModifiedBy>赵继俊LLK</cp:lastModifiedBy>
  <dcterms:modified xsi:type="dcterms:W3CDTF">2023-08-15T05:02:50Z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523D1EA58CFF41D5966941B05E5AEF1E_11</vt:lpwstr>
  </property>
</Properties>
</file>