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Times New Roman" w:hAnsi="Times New Roman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  <w:t>附件</w:t>
      </w:r>
    </w:p>
    <w:p>
      <w:pPr>
        <w:rPr>
          <w:rFonts w:hint="default"/>
          <w:lang w:val="e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防城港市外事办公室20</w:t>
      </w:r>
      <w:r>
        <w:rPr>
          <w:rFonts w:hint="default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" w:eastAsia="zh-CN" w:bidi="ar"/>
        </w:rPr>
        <w:t>23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年公开招聘编外聘用人员    报名登记表</w:t>
      </w:r>
      <w:bookmarkEnd w:id="0"/>
    </w:p>
    <w:tbl>
      <w:tblPr>
        <w:tblStyle w:val="3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508"/>
        <w:gridCol w:w="47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相片粘贴处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 生年 月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身体情况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 姻状 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特长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 治面 貌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现工作单位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</w:rPr>
              <w:t>地址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在公开刊物、报纸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发表论文情况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480" w:firstLineChars="1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4408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本人学习工作简历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承诺人签名：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56B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2023-08-04T07:11:30Z</dcterms:created>
  <dc:creator>fcgsrcsr20200326001</dc:creator>
  <cp:lastModifiedBy>守</cp:lastModifiedBy>
  <dcterms:modified xsi:type="dcterms:W3CDTF">2023-08-04T07:11:39Z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BB0C79AFF39645C5B12729718AE07F87_12</vt:lpwstr>
  </property>
</Properties>
</file>