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北京中关村科技服务有限公司</w:t>
      </w:r>
      <w:r>
        <w:rPr>
          <w:rFonts w:hint="eastAsia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简介</w:t>
      </w:r>
    </w:p>
    <w:p>
      <w:pPr>
        <w:pStyle w:val="2"/>
        <w:ind w:firstLine="640" w:firstLineChars="200"/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中关村科技服务有限公司（简称中关村科服）成立于2020年9月11日，注册资本金5亿元，是中关村发展集团（以下简称集团）整合体系内外资源，全资设立的科技服务市场化平台公司，是面向创新创业主体的共性服务平台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通过耐心资本、战略合作以及大数据链接，构建科技服务的圈层体系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“全周期、管家式、一站式”服务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模式，面向创新创业主体提供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共性技术、综合科技、数智信息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创新社区服务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目前，公司控股企业4家、参股企业6家，在智能制造、集成电路、医药健康等领域战略布局了一批共性技术平台，高品质运营了中关村社区、金种子管家服务中心、中关村易创平台等特色双创服务品牌，成为北京科技创新领域领先的枢纽型企业。</w:t>
      </w:r>
    </w:p>
    <w:p>
      <w:pP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80D8E"/>
    <w:rsid w:val="300008EE"/>
    <w:rsid w:val="51B10DF2"/>
    <w:rsid w:val="717C68A7"/>
    <w:rsid w:val="7442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2023-03-14T09:57:00Z</dcterms:created>
  <dc:creator>李晓星（科服）</dc:creator>
  <cp:lastModifiedBy>李晓星</cp:lastModifiedBy>
  <dcterms:modified xsi:type="dcterms:W3CDTF">2023-05-04T03:59:10Z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